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AB4AD" w14:textId="788ACC07" w:rsidR="006D6689" w:rsidRPr="0038216D" w:rsidRDefault="006D6689" w:rsidP="00FF5AD9">
      <w:pPr>
        <w:pStyle w:val="Titre5"/>
        <w:rPr>
          <w:rFonts w:ascii="Ebrima" w:hAnsi="Ebrima" w:cs="Arial"/>
          <w:b/>
          <w:color w:val="0070C0"/>
          <w:sz w:val="36"/>
        </w:rPr>
      </w:pPr>
      <w:r w:rsidRPr="0038216D">
        <w:rPr>
          <w:rFonts w:ascii="Ebrima" w:hAnsi="Ebrima" w:cs="Arial"/>
          <w:b/>
          <w:color w:val="0070C0"/>
          <w:sz w:val="36"/>
        </w:rPr>
        <w:t xml:space="preserve">Le </w:t>
      </w:r>
      <w:r w:rsidR="00A604BE">
        <w:rPr>
          <w:rFonts w:ascii="Ebrima" w:hAnsi="Ebrima" w:cs="Arial"/>
          <w:b/>
          <w:color w:val="0070C0"/>
          <w:sz w:val="36"/>
        </w:rPr>
        <w:t>C</w:t>
      </w:r>
      <w:r w:rsidRPr="0038216D">
        <w:rPr>
          <w:rFonts w:ascii="Ebrima" w:hAnsi="Ebrima" w:cs="Arial"/>
          <w:b/>
          <w:color w:val="0070C0"/>
          <w:sz w:val="36"/>
        </w:rPr>
        <w:t>rociate</w:t>
      </w:r>
      <w:r w:rsidR="00E818EC" w:rsidRPr="0038216D">
        <w:rPr>
          <w:rFonts w:ascii="Ebrima" w:hAnsi="Ebrima" w:cs="Arial"/>
          <w:b/>
          <w:color w:val="0070C0"/>
          <w:sz w:val="36"/>
        </w:rPr>
        <w:t xml:space="preserve"> (1096-1270)</w:t>
      </w:r>
    </w:p>
    <w:p w14:paraId="14F2127D" w14:textId="77777777" w:rsidR="006D6689" w:rsidRPr="0038216D" w:rsidRDefault="006D6689" w:rsidP="00FF5AD9">
      <w:pPr>
        <w:rPr>
          <w:rFonts w:ascii="Ebrima" w:hAnsi="Ebrima" w:cs="Arial"/>
          <w:color w:val="0070C0"/>
        </w:rPr>
      </w:pPr>
    </w:p>
    <w:p w14:paraId="25BBFD62" w14:textId="77777777" w:rsidR="006D6689" w:rsidRPr="007577E9" w:rsidRDefault="006D6689" w:rsidP="00FF5AD9">
      <w:pPr>
        <w:pBdr>
          <w:top w:val="single" w:sz="4" w:space="1" w:color="auto"/>
          <w:bottom w:val="single" w:sz="4" w:space="1" w:color="auto"/>
        </w:pBdr>
        <w:rPr>
          <w:rFonts w:ascii="Ebrima" w:hAnsi="Ebrima" w:cs="Courier New"/>
          <w:color w:val="0070C0"/>
          <w:sz w:val="22"/>
          <w:szCs w:val="22"/>
        </w:rPr>
      </w:pPr>
      <w:r w:rsidRPr="007577E9">
        <w:rPr>
          <w:rFonts w:ascii="Ebrima" w:hAnsi="Ebrima"/>
          <w:color w:val="0070C0"/>
          <w:sz w:val="22"/>
          <w:szCs w:val="22"/>
        </w:rPr>
        <w:t>Motivazioni economiche, religiose e politiche si intrecciano a determinare le "crociate", un fenomeno complesso e multiforme che sarebbe riduttivo inquadrare solo nel contesto religioso. Occupano due secoli della storia d'Europa (dal 1096 al 1270) e se ne contano otto.</w:t>
      </w:r>
    </w:p>
    <w:p w14:paraId="37F46661" w14:textId="77777777" w:rsidR="006D6689" w:rsidRDefault="006D6689" w:rsidP="00FF5AD9">
      <w:pPr>
        <w:rPr>
          <w:rFonts w:asciiTheme="minorHAnsi" w:hAnsiTheme="minorHAnsi" w:cs="Arial"/>
        </w:rPr>
      </w:pPr>
    </w:p>
    <w:p w14:paraId="36085F8C" w14:textId="77777777" w:rsidR="00A40143" w:rsidRDefault="00A40143" w:rsidP="00FF5AD9">
      <w:pPr>
        <w:rPr>
          <w:rFonts w:asciiTheme="minorHAnsi" w:hAnsiTheme="minorHAnsi" w:cs="Arial"/>
        </w:rPr>
      </w:pPr>
      <w:r>
        <w:rPr>
          <w:rFonts w:asciiTheme="minorHAnsi" w:hAnsiTheme="minorHAnsi" w:cs="Arial"/>
          <w:noProof/>
        </w:rPr>
        <w:drawing>
          <wp:inline distT="0" distB="0" distL="0" distR="0" wp14:anchorId="5AC39E26" wp14:editId="1D971084">
            <wp:extent cx="6028459" cy="5876974"/>
            <wp:effectExtent l="19050" t="0" r="0" b="0"/>
            <wp:docPr id="8" name="Immagine 1" descr="C:\Users\LG\Desktop\Peter_the_H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Peter_the_Hermit.jpg"/>
                    <pic:cNvPicPr>
                      <a:picLocks noChangeAspect="1" noChangeArrowheads="1"/>
                    </pic:cNvPicPr>
                  </pic:nvPicPr>
                  <pic:blipFill>
                    <a:blip r:embed="rId8" cstate="print"/>
                    <a:srcRect/>
                    <a:stretch>
                      <a:fillRect/>
                    </a:stretch>
                  </pic:blipFill>
                  <pic:spPr bwMode="auto">
                    <a:xfrm>
                      <a:off x="0" y="0"/>
                      <a:ext cx="6028459" cy="5876974"/>
                    </a:xfrm>
                    <a:prstGeom prst="rect">
                      <a:avLst/>
                    </a:prstGeom>
                    <a:noFill/>
                    <a:ln w="9525">
                      <a:noFill/>
                      <a:miter lim="800000"/>
                      <a:headEnd/>
                      <a:tailEnd/>
                    </a:ln>
                  </pic:spPr>
                </pic:pic>
              </a:graphicData>
            </a:graphic>
          </wp:inline>
        </w:drawing>
      </w:r>
    </w:p>
    <w:p w14:paraId="7A463C32" w14:textId="77777777" w:rsidR="0009624E" w:rsidRDefault="003D6BDC" w:rsidP="00FF5AD9">
      <w:pPr>
        <w:rPr>
          <w:rFonts w:ascii="Corbel" w:hAnsi="Corbel" w:cs="Calibri Light"/>
          <w:color w:val="0070C0"/>
          <w:sz w:val="18"/>
          <w:szCs w:val="18"/>
        </w:rPr>
      </w:pPr>
      <w:r w:rsidRPr="0043431B">
        <w:rPr>
          <w:rFonts w:ascii="Corbel" w:hAnsi="Corbel" w:cs="Calibri Light"/>
          <w:color w:val="0070C0"/>
          <w:sz w:val="18"/>
          <w:szCs w:val="18"/>
        </w:rPr>
        <w:t> </w:t>
      </w:r>
      <w:hyperlink r:id="rId9" w:tooltip="Pietro l'Eremita" w:history="1">
        <w:r w:rsidRPr="0043431B">
          <w:rPr>
            <w:rFonts w:ascii="Corbel" w:hAnsi="Corbel" w:cs="Calibri Light"/>
            <w:color w:val="0070C0"/>
            <w:sz w:val="18"/>
            <w:szCs w:val="18"/>
          </w:rPr>
          <w:t>Pietro l'Eremita</w:t>
        </w:r>
      </w:hyperlink>
      <w:r w:rsidRPr="0043431B">
        <w:rPr>
          <w:rFonts w:ascii="Corbel" w:hAnsi="Corbel" w:cs="Calibri Light"/>
          <w:color w:val="0070C0"/>
          <w:sz w:val="18"/>
          <w:szCs w:val="18"/>
        </w:rPr>
        <w:t>  conduce cavalieri, soldati e donne verso </w:t>
      </w:r>
      <w:hyperlink r:id="rId10" w:tooltip="Gerusalemme" w:history="1">
        <w:r w:rsidRPr="0043431B">
          <w:rPr>
            <w:rFonts w:ascii="Corbel" w:hAnsi="Corbel" w:cs="Calibri Light"/>
            <w:color w:val="0070C0"/>
            <w:sz w:val="18"/>
            <w:szCs w:val="18"/>
          </w:rPr>
          <w:t>Gerusalemme</w:t>
        </w:r>
      </w:hyperlink>
      <w:r w:rsidRPr="0043431B">
        <w:rPr>
          <w:rFonts w:ascii="Corbel" w:hAnsi="Corbel" w:cs="Calibri Light"/>
          <w:color w:val="0070C0"/>
          <w:sz w:val="18"/>
          <w:szCs w:val="18"/>
        </w:rPr>
        <w:t xml:space="preserve">. </w:t>
      </w:r>
    </w:p>
    <w:p w14:paraId="73804F29" w14:textId="77777777" w:rsidR="003D6BDC" w:rsidRPr="0009624E" w:rsidRDefault="00950681" w:rsidP="00FF5AD9">
      <w:pPr>
        <w:rPr>
          <w:rFonts w:ascii="Corbel" w:hAnsi="Corbel" w:cs="Calibri Light"/>
          <w:color w:val="0070C0"/>
          <w:sz w:val="16"/>
          <w:szCs w:val="16"/>
        </w:rPr>
      </w:pPr>
      <w:r>
        <w:rPr>
          <w:rFonts w:ascii="Corbel" w:hAnsi="Corbel" w:cs="Calibri Light"/>
          <w:color w:val="0070C0"/>
          <w:sz w:val="16"/>
          <w:szCs w:val="16"/>
        </w:rPr>
        <w:t xml:space="preserve"> </w:t>
      </w:r>
      <w:r w:rsidR="003D6BDC" w:rsidRPr="0009624E">
        <w:rPr>
          <w:rFonts w:ascii="Corbel" w:hAnsi="Corbel" w:cs="Calibri Light"/>
          <w:color w:val="0070C0"/>
          <w:sz w:val="16"/>
          <w:szCs w:val="16"/>
        </w:rPr>
        <w:t xml:space="preserve">Miniatura tratta da un manoscritto (Egerton </w:t>
      </w:r>
      <w:proofErr w:type="spellStart"/>
      <w:r w:rsidR="003D6BDC" w:rsidRPr="0009624E">
        <w:rPr>
          <w:rFonts w:ascii="Corbel" w:hAnsi="Corbel" w:cs="Calibri Light"/>
          <w:color w:val="0070C0"/>
          <w:sz w:val="16"/>
          <w:szCs w:val="16"/>
        </w:rPr>
        <w:t>Manuscript</w:t>
      </w:r>
      <w:proofErr w:type="spellEnd"/>
      <w:r w:rsidR="003D6BDC" w:rsidRPr="0009624E">
        <w:rPr>
          <w:rFonts w:ascii="Corbel" w:hAnsi="Corbel" w:cs="Calibri Light"/>
          <w:color w:val="0070C0"/>
          <w:sz w:val="16"/>
          <w:szCs w:val="16"/>
        </w:rPr>
        <w:t xml:space="preserve"> 1500).</w:t>
      </w:r>
    </w:p>
    <w:p w14:paraId="1C69C19F" w14:textId="77777777" w:rsidR="006D6689" w:rsidRPr="00280C43" w:rsidRDefault="006D6689" w:rsidP="00FF5AD9">
      <w:pPr>
        <w:pStyle w:val="En-ttedetabledesmatires"/>
        <w:rPr>
          <w:rFonts w:ascii="Malgun Gothic Semilight" w:eastAsia="Malgun Gothic Semilight" w:hAnsi="Malgun Gothic Semilight" w:cs="Malgun Gothic Semilight"/>
          <w:color w:val="auto"/>
          <w:sz w:val="20"/>
          <w:szCs w:val="20"/>
        </w:rPr>
      </w:pPr>
      <w:r w:rsidRPr="00280C43">
        <w:rPr>
          <w:rFonts w:ascii="Malgun Gothic Semilight" w:eastAsia="Malgun Gothic Semilight" w:hAnsi="Malgun Gothic Semilight" w:cs="Malgun Gothic Semilight"/>
          <w:color w:val="auto"/>
          <w:sz w:val="20"/>
          <w:szCs w:val="20"/>
        </w:rPr>
        <w:t>Sommario</w:t>
      </w:r>
    </w:p>
    <w:p w14:paraId="2035AFA1" w14:textId="545BE2CE" w:rsidR="006D6689" w:rsidRPr="00280C43" w:rsidRDefault="001A46DD" w:rsidP="00FF5AD9">
      <w:pPr>
        <w:pStyle w:val="TM2"/>
        <w:tabs>
          <w:tab w:val="right" w:leader="dot" w:pos="9628"/>
        </w:tabs>
        <w:rPr>
          <w:rFonts w:ascii="Malgun Gothic Semilight" w:eastAsia="Malgun Gothic Semilight" w:hAnsi="Malgun Gothic Semilight" w:cs="Malgun Gothic Semilight"/>
          <w:noProof/>
        </w:rPr>
      </w:pPr>
      <w:r w:rsidRPr="00280C43">
        <w:rPr>
          <w:rFonts w:ascii="Malgun Gothic Semilight" w:eastAsia="Malgun Gothic Semilight" w:hAnsi="Malgun Gothic Semilight" w:cs="Malgun Gothic Semilight"/>
        </w:rPr>
        <w:fldChar w:fldCharType="begin"/>
      </w:r>
      <w:r w:rsidR="006D6689" w:rsidRPr="00280C43">
        <w:rPr>
          <w:rFonts w:ascii="Malgun Gothic Semilight" w:eastAsia="Malgun Gothic Semilight" w:hAnsi="Malgun Gothic Semilight" w:cs="Malgun Gothic Semilight"/>
        </w:rPr>
        <w:instrText xml:space="preserve"> TOC \o "1-3" \h \z \u </w:instrText>
      </w:r>
      <w:r w:rsidRPr="00280C43">
        <w:rPr>
          <w:rFonts w:ascii="Malgun Gothic Semilight" w:eastAsia="Malgun Gothic Semilight" w:hAnsi="Malgun Gothic Semilight" w:cs="Malgun Gothic Semilight"/>
        </w:rPr>
        <w:fldChar w:fldCharType="separate"/>
      </w:r>
      <w:hyperlink w:anchor="_Toc498289261" w:history="1">
        <w:r w:rsidR="006D6689" w:rsidRPr="00280C43">
          <w:rPr>
            <w:rStyle w:val="Hyperlien"/>
            <w:rFonts w:ascii="Malgun Gothic Semilight" w:eastAsia="Malgun Gothic Semilight" w:hAnsi="Malgun Gothic Semilight" w:cs="Malgun Gothic Semilight"/>
            <w:noProof/>
            <w:color w:val="auto"/>
          </w:rPr>
          <w:t>1/ Che cosa sono le crociate</w:t>
        </w:r>
        <w:r w:rsidR="006D6689" w:rsidRPr="00280C43">
          <w:rPr>
            <w:rFonts w:ascii="Malgun Gothic Semilight" w:eastAsia="Malgun Gothic Semilight" w:hAnsi="Malgun Gothic Semilight" w:cs="Malgun Gothic Semilight"/>
            <w:noProof/>
            <w:webHidden/>
          </w:rPr>
          <w:tab/>
        </w:r>
        <w:r w:rsidRPr="00280C43">
          <w:rPr>
            <w:rFonts w:ascii="Malgun Gothic Semilight" w:eastAsia="Malgun Gothic Semilight" w:hAnsi="Malgun Gothic Semilight" w:cs="Malgun Gothic Semilight"/>
            <w:noProof/>
            <w:webHidden/>
          </w:rPr>
          <w:fldChar w:fldCharType="begin"/>
        </w:r>
        <w:r w:rsidR="006D6689" w:rsidRPr="00280C43">
          <w:rPr>
            <w:rFonts w:ascii="Malgun Gothic Semilight" w:eastAsia="Malgun Gothic Semilight" w:hAnsi="Malgun Gothic Semilight" w:cs="Malgun Gothic Semilight"/>
            <w:noProof/>
            <w:webHidden/>
          </w:rPr>
          <w:instrText xml:space="preserve"> PAGEREF _Toc498289261 \h </w:instrText>
        </w:r>
        <w:r w:rsidRPr="00280C43">
          <w:rPr>
            <w:rFonts w:ascii="Malgun Gothic Semilight" w:eastAsia="Malgun Gothic Semilight" w:hAnsi="Malgun Gothic Semilight" w:cs="Malgun Gothic Semilight"/>
            <w:noProof/>
            <w:webHidden/>
          </w:rPr>
        </w:r>
        <w:r w:rsidRPr="00280C43">
          <w:rPr>
            <w:rFonts w:ascii="Malgun Gothic Semilight" w:eastAsia="Malgun Gothic Semilight" w:hAnsi="Malgun Gothic Semilight" w:cs="Malgun Gothic Semilight"/>
            <w:noProof/>
            <w:webHidden/>
          </w:rPr>
          <w:fldChar w:fldCharType="separate"/>
        </w:r>
        <w:r w:rsidR="009D04DA">
          <w:rPr>
            <w:rFonts w:ascii="Malgun Gothic Semilight" w:eastAsia="Malgun Gothic Semilight" w:hAnsi="Malgun Gothic Semilight" w:cs="Malgun Gothic Semilight"/>
            <w:noProof/>
            <w:webHidden/>
          </w:rPr>
          <w:t>2</w:t>
        </w:r>
        <w:r w:rsidRPr="00280C43">
          <w:rPr>
            <w:rFonts w:ascii="Malgun Gothic Semilight" w:eastAsia="Malgun Gothic Semilight" w:hAnsi="Malgun Gothic Semilight" w:cs="Malgun Gothic Semilight"/>
            <w:noProof/>
            <w:webHidden/>
          </w:rPr>
          <w:fldChar w:fldCharType="end"/>
        </w:r>
      </w:hyperlink>
    </w:p>
    <w:p w14:paraId="469F762D" w14:textId="4EFDA7C8" w:rsidR="006D6689" w:rsidRPr="00280C43" w:rsidRDefault="006D6689" w:rsidP="00FF5AD9">
      <w:pPr>
        <w:pStyle w:val="TM2"/>
        <w:tabs>
          <w:tab w:val="right" w:leader="dot" w:pos="9628"/>
        </w:tabs>
        <w:rPr>
          <w:rFonts w:ascii="Malgun Gothic Semilight" w:eastAsia="Malgun Gothic Semilight" w:hAnsi="Malgun Gothic Semilight" w:cs="Malgun Gothic Semilight"/>
          <w:noProof/>
        </w:rPr>
      </w:pPr>
      <w:hyperlink w:anchor="_Toc498289262" w:history="1">
        <w:r w:rsidRPr="00280C43">
          <w:rPr>
            <w:rStyle w:val="Hyperlien"/>
            <w:rFonts w:ascii="Malgun Gothic Semilight" w:eastAsia="Malgun Gothic Semilight" w:hAnsi="Malgun Gothic Semilight" w:cs="Malgun Gothic Semilight"/>
            <w:noProof/>
            <w:color w:val="auto"/>
          </w:rPr>
          <w:t>2/ L’inizio delle crociate: il problema dell’accesso ai luoghi santi caduti sotto la dominazione islamica</w:t>
        </w:r>
        <w:r w:rsidRPr="00280C43">
          <w:rPr>
            <w:rFonts w:ascii="Malgun Gothic Semilight" w:eastAsia="Malgun Gothic Semilight" w:hAnsi="Malgun Gothic Semilight" w:cs="Malgun Gothic Semilight"/>
            <w:noProof/>
            <w:webHidden/>
          </w:rPr>
          <w:tab/>
        </w:r>
        <w:r w:rsidR="001A46DD" w:rsidRPr="00280C43">
          <w:rPr>
            <w:rFonts w:ascii="Malgun Gothic Semilight" w:eastAsia="Malgun Gothic Semilight" w:hAnsi="Malgun Gothic Semilight" w:cs="Malgun Gothic Semilight"/>
            <w:noProof/>
            <w:webHidden/>
          </w:rPr>
          <w:fldChar w:fldCharType="begin"/>
        </w:r>
        <w:r w:rsidRPr="00280C43">
          <w:rPr>
            <w:rFonts w:ascii="Malgun Gothic Semilight" w:eastAsia="Malgun Gothic Semilight" w:hAnsi="Malgun Gothic Semilight" w:cs="Malgun Gothic Semilight"/>
            <w:noProof/>
            <w:webHidden/>
          </w:rPr>
          <w:instrText xml:space="preserve"> PAGEREF _Toc498289262 \h </w:instrText>
        </w:r>
        <w:r w:rsidR="001A46DD" w:rsidRPr="00280C43">
          <w:rPr>
            <w:rFonts w:ascii="Malgun Gothic Semilight" w:eastAsia="Malgun Gothic Semilight" w:hAnsi="Malgun Gothic Semilight" w:cs="Malgun Gothic Semilight"/>
            <w:noProof/>
            <w:webHidden/>
          </w:rPr>
        </w:r>
        <w:r w:rsidR="001A46DD" w:rsidRPr="00280C43">
          <w:rPr>
            <w:rFonts w:ascii="Malgun Gothic Semilight" w:eastAsia="Malgun Gothic Semilight" w:hAnsi="Malgun Gothic Semilight" w:cs="Malgun Gothic Semilight"/>
            <w:noProof/>
            <w:webHidden/>
          </w:rPr>
          <w:fldChar w:fldCharType="separate"/>
        </w:r>
        <w:r w:rsidR="009D04DA">
          <w:rPr>
            <w:rFonts w:ascii="Malgun Gothic Semilight" w:eastAsia="Malgun Gothic Semilight" w:hAnsi="Malgun Gothic Semilight" w:cs="Malgun Gothic Semilight"/>
            <w:noProof/>
            <w:webHidden/>
          </w:rPr>
          <w:t>3</w:t>
        </w:r>
        <w:r w:rsidR="001A46DD" w:rsidRPr="00280C43">
          <w:rPr>
            <w:rFonts w:ascii="Malgun Gothic Semilight" w:eastAsia="Malgun Gothic Semilight" w:hAnsi="Malgun Gothic Semilight" w:cs="Malgun Gothic Semilight"/>
            <w:noProof/>
            <w:webHidden/>
          </w:rPr>
          <w:fldChar w:fldCharType="end"/>
        </w:r>
      </w:hyperlink>
    </w:p>
    <w:p w14:paraId="6E856926" w14:textId="35DD535D" w:rsidR="006D6689" w:rsidRPr="00280C43" w:rsidRDefault="006D6689" w:rsidP="00FF5AD9">
      <w:pPr>
        <w:pStyle w:val="TM2"/>
        <w:tabs>
          <w:tab w:val="right" w:leader="dot" w:pos="9628"/>
        </w:tabs>
        <w:rPr>
          <w:rFonts w:ascii="Malgun Gothic Semilight" w:eastAsia="Malgun Gothic Semilight" w:hAnsi="Malgun Gothic Semilight" w:cs="Malgun Gothic Semilight"/>
          <w:noProof/>
        </w:rPr>
      </w:pPr>
      <w:hyperlink w:anchor="_Toc498289263" w:history="1">
        <w:r w:rsidRPr="00280C43">
          <w:rPr>
            <w:rStyle w:val="Hyperlien"/>
            <w:rFonts w:ascii="Malgun Gothic Semilight" w:eastAsia="Malgun Gothic Semilight" w:hAnsi="Malgun Gothic Semilight" w:cs="Malgun Gothic Semilight"/>
            <w:noProof/>
            <w:color w:val="auto"/>
          </w:rPr>
          <w:t>3/ Le crociate ufficiali furono otto e solo la prima consegu</w:t>
        </w:r>
        <w:r w:rsidRPr="00280C43">
          <w:rPr>
            <w:rStyle w:val="Hyperlien"/>
            <w:rFonts w:ascii="Malgun Gothic Semilight" w:eastAsia="Malgun Gothic Semilight" w:hAnsi="Malgun Gothic Semilight" w:cs="Malgun Gothic Semilight" w:hint="eastAsia"/>
            <w:noProof/>
            <w:color w:val="auto"/>
          </w:rPr>
          <w:t>ì</w:t>
        </w:r>
        <w:r w:rsidRPr="00280C43">
          <w:rPr>
            <w:rStyle w:val="Hyperlien"/>
            <w:rFonts w:ascii="Malgun Gothic Semilight" w:eastAsia="Malgun Gothic Semilight" w:hAnsi="Malgun Gothic Semilight" w:cs="Malgun Gothic Semilight"/>
            <w:noProof/>
            <w:color w:val="auto"/>
          </w:rPr>
          <w:t xml:space="preserve"> dei risultati concreti</w:t>
        </w:r>
        <w:r w:rsidRPr="00280C43">
          <w:rPr>
            <w:rFonts w:ascii="Malgun Gothic Semilight" w:eastAsia="Malgun Gothic Semilight" w:hAnsi="Malgun Gothic Semilight" w:cs="Malgun Gothic Semilight"/>
            <w:noProof/>
            <w:webHidden/>
          </w:rPr>
          <w:tab/>
        </w:r>
        <w:r w:rsidR="001A46DD" w:rsidRPr="00280C43">
          <w:rPr>
            <w:rFonts w:ascii="Malgun Gothic Semilight" w:eastAsia="Malgun Gothic Semilight" w:hAnsi="Malgun Gothic Semilight" w:cs="Malgun Gothic Semilight"/>
            <w:noProof/>
            <w:webHidden/>
          </w:rPr>
          <w:fldChar w:fldCharType="begin"/>
        </w:r>
        <w:r w:rsidRPr="00280C43">
          <w:rPr>
            <w:rFonts w:ascii="Malgun Gothic Semilight" w:eastAsia="Malgun Gothic Semilight" w:hAnsi="Malgun Gothic Semilight" w:cs="Malgun Gothic Semilight"/>
            <w:noProof/>
            <w:webHidden/>
          </w:rPr>
          <w:instrText xml:space="preserve"> PAGEREF _Toc498289263 \h </w:instrText>
        </w:r>
        <w:r w:rsidR="001A46DD" w:rsidRPr="00280C43">
          <w:rPr>
            <w:rFonts w:ascii="Malgun Gothic Semilight" w:eastAsia="Malgun Gothic Semilight" w:hAnsi="Malgun Gothic Semilight" w:cs="Malgun Gothic Semilight"/>
            <w:noProof/>
            <w:webHidden/>
          </w:rPr>
        </w:r>
        <w:r w:rsidR="001A46DD" w:rsidRPr="00280C43">
          <w:rPr>
            <w:rFonts w:ascii="Malgun Gothic Semilight" w:eastAsia="Malgun Gothic Semilight" w:hAnsi="Malgun Gothic Semilight" w:cs="Malgun Gothic Semilight"/>
            <w:noProof/>
            <w:webHidden/>
          </w:rPr>
          <w:fldChar w:fldCharType="separate"/>
        </w:r>
        <w:r w:rsidR="009D04DA">
          <w:rPr>
            <w:rFonts w:ascii="Malgun Gothic Semilight" w:eastAsia="Malgun Gothic Semilight" w:hAnsi="Malgun Gothic Semilight" w:cs="Malgun Gothic Semilight"/>
            <w:noProof/>
            <w:webHidden/>
          </w:rPr>
          <w:t>8</w:t>
        </w:r>
        <w:r w:rsidR="001A46DD" w:rsidRPr="00280C43">
          <w:rPr>
            <w:rFonts w:ascii="Malgun Gothic Semilight" w:eastAsia="Malgun Gothic Semilight" w:hAnsi="Malgun Gothic Semilight" w:cs="Malgun Gothic Semilight"/>
            <w:noProof/>
            <w:webHidden/>
          </w:rPr>
          <w:fldChar w:fldCharType="end"/>
        </w:r>
      </w:hyperlink>
    </w:p>
    <w:p w14:paraId="0F1FB79E" w14:textId="0A478CDF" w:rsidR="006D6689" w:rsidRPr="00280C43" w:rsidRDefault="006D6689" w:rsidP="00FF5AD9">
      <w:pPr>
        <w:pStyle w:val="TM2"/>
        <w:tabs>
          <w:tab w:val="right" w:leader="dot" w:pos="9628"/>
        </w:tabs>
        <w:rPr>
          <w:rFonts w:ascii="Malgun Gothic Semilight" w:eastAsia="Malgun Gothic Semilight" w:hAnsi="Malgun Gothic Semilight" w:cs="Malgun Gothic Semilight"/>
          <w:noProof/>
        </w:rPr>
      </w:pPr>
      <w:hyperlink w:anchor="_Toc498289264" w:history="1">
        <w:r w:rsidRPr="00280C43">
          <w:rPr>
            <w:rStyle w:val="Hyperlien"/>
            <w:rFonts w:ascii="Malgun Gothic Semilight" w:eastAsia="Malgun Gothic Semilight" w:hAnsi="Malgun Gothic Semilight" w:cs="Malgun Gothic Semilight"/>
            <w:noProof/>
            <w:color w:val="auto"/>
          </w:rPr>
          <w:t>4/ Il dibattito storico sulle cause e sull’importanza delle crociate</w:t>
        </w:r>
        <w:r w:rsidRPr="00280C43">
          <w:rPr>
            <w:rFonts w:ascii="Malgun Gothic Semilight" w:eastAsia="Malgun Gothic Semilight" w:hAnsi="Malgun Gothic Semilight" w:cs="Malgun Gothic Semilight"/>
            <w:noProof/>
            <w:webHidden/>
          </w:rPr>
          <w:tab/>
        </w:r>
        <w:r w:rsidR="001A46DD" w:rsidRPr="00280C43">
          <w:rPr>
            <w:rFonts w:ascii="Malgun Gothic Semilight" w:eastAsia="Malgun Gothic Semilight" w:hAnsi="Malgun Gothic Semilight" w:cs="Malgun Gothic Semilight"/>
            <w:noProof/>
            <w:webHidden/>
          </w:rPr>
          <w:fldChar w:fldCharType="begin"/>
        </w:r>
        <w:r w:rsidRPr="00280C43">
          <w:rPr>
            <w:rFonts w:ascii="Malgun Gothic Semilight" w:eastAsia="Malgun Gothic Semilight" w:hAnsi="Malgun Gothic Semilight" w:cs="Malgun Gothic Semilight"/>
            <w:noProof/>
            <w:webHidden/>
          </w:rPr>
          <w:instrText xml:space="preserve"> PAGEREF _Toc498289264 \h </w:instrText>
        </w:r>
        <w:r w:rsidR="001A46DD" w:rsidRPr="00280C43">
          <w:rPr>
            <w:rFonts w:ascii="Malgun Gothic Semilight" w:eastAsia="Malgun Gothic Semilight" w:hAnsi="Malgun Gothic Semilight" w:cs="Malgun Gothic Semilight"/>
            <w:noProof/>
            <w:webHidden/>
          </w:rPr>
        </w:r>
        <w:r w:rsidR="001A46DD" w:rsidRPr="00280C43">
          <w:rPr>
            <w:rFonts w:ascii="Malgun Gothic Semilight" w:eastAsia="Malgun Gothic Semilight" w:hAnsi="Malgun Gothic Semilight" w:cs="Malgun Gothic Semilight"/>
            <w:noProof/>
            <w:webHidden/>
          </w:rPr>
          <w:fldChar w:fldCharType="separate"/>
        </w:r>
        <w:r w:rsidR="009D04DA">
          <w:rPr>
            <w:rFonts w:ascii="Malgun Gothic Semilight" w:eastAsia="Malgun Gothic Semilight" w:hAnsi="Malgun Gothic Semilight" w:cs="Malgun Gothic Semilight"/>
            <w:noProof/>
            <w:webHidden/>
          </w:rPr>
          <w:t>14</w:t>
        </w:r>
        <w:r w:rsidR="001A46DD" w:rsidRPr="00280C43">
          <w:rPr>
            <w:rFonts w:ascii="Malgun Gothic Semilight" w:eastAsia="Malgun Gothic Semilight" w:hAnsi="Malgun Gothic Semilight" w:cs="Malgun Gothic Semilight"/>
            <w:noProof/>
            <w:webHidden/>
          </w:rPr>
          <w:fldChar w:fldCharType="end"/>
        </w:r>
      </w:hyperlink>
    </w:p>
    <w:p w14:paraId="4ED3CF96" w14:textId="77777777" w:rsidR="006D6689" w:rsidRPr="00280C43" w:rsidRDefault="006D6689" w:rsidP="00FF5AD9">
      <w:pPr>
        <w:pStyle w:val="TM1"/>
        <w:tabs>
          <w:tab w:val="right" w:leader="dot" w:pos="9628"/>
        </w:tabs>
        <w:rPr>
          <w:rFonts w:ascii="Malgun Gothic Semilight" w:eastAsia="Malgun Gothic Semilight" w:hAnsi="Malgun Gothic Semilight" w:cs="Malgun Gothic Semilight"/>
          <w:noProof/>
        </w:rPr>
      </w:pPr>
    </w:p>
    <w:p w14:paraId="2ECF8742" w14:textId="77777777" w:rsidR="006D6689" w:rsidRPr="00280C43" w:rsidRDefault="006D6689" w:rsidP="00FF5AD9">
      <w:pPr>
        <w:rPr>
          <w:rFonts w:ascii="Malgun Gothic Semilight" w:eastAsia="Malgun Gothic Semilight" w:hAnsi="Malgun Gothic Semilight" w:cs="Malgun Gothic Semilight"/>
        </w:rPr>
      </w:pPr>
    </w:p>
    <w:p w14:paraId="6A84B9AE" w14:textId="77777777" w:rsidR="006D6689" w:rsidRPr="0038216D" w:rsidRDefault="001A46DD" w:rsidP="00FF5AD9">
      <w:pPr>
        <w:rPr>
          <w:rFonts w:ascii="Ebrima" w:hAnsi="Ebrima" w:cs="Arial"/>
          <w:color w:val="0070C0"/>
          <w:sz w:val="16"/>
          <w:szCs w:val="16"/>
        </w:rPr>
      </w:pPr>
      <w:r w:rsidRPr="00280C43">
        <w:rPr>
          <w:rFonts w:ascii="Malgun Gothic Semilight" w:eastAsia="Malgun Gothic Semilight" w:hAnsi="Malgun Gothic Semilight" w:cs="Malgun Gothic Semilight"/>
        </w:rPr>
        <w:fldChar w:fldCharType="end"/>
      </w:r>
      <w:r w:rsidR="006D6689" w:rsidRPr="0038216D">
        <w:rPr>
          <w:rFonts w:ascii="Ebrima" w:hAnsi="Ebrima" w:cs="Arial"/>
          <w:b/>
          <w:color w:val="0070C0"/>
          <w:sz w:val="16"/>
          <w:szCs w:val="16"/>
        </w:rPr>
        <w:t>Date chiave</w:t>
      </w:r>
      <w:r w:rsidR="006D6689" w:rsidRPr="0038216D">
        <w:rPr>
          <w:rFonts w:ascii="Ebrima" w:hAnsi="Ebrima" w:cs="Arial"/>
          <w:color w:val="0070C0"/>
          <w:sz w:val="16"/>
          <w:szCs w:val="16"/>
        </w:rPr>
        <w:t xml:space="preserve">: </w:t>
      </w:r>
    </w:p>
    <w:p w14:paraId="00D425BA" w14:textId="77777777" w:rsidR="006D6689" w:rsidRPr="0038216D" w:rsidRDefault="006D6689" w:rsidP="00FF5AD9">
      <w:pPr>
        <w:numPr>
          <w:ilvl w:val="0"/>
          <w:numId w:val="14"/>
        </w:numPr>
        <w:rPr>
          <w:rFonts w:ascii="Ebrima" w:hAnsi="Ebrima" w:cs="Arial"/>
          <w:sz w:val="16"/>
          <w:szCs w:val="16"/>
        </w:rPr>
      </w:pPr>
      <w:r w:rsidRPr="0038216D">
        <w:rPr>
          <w:rFonts w:ascii="Ebrima" w:hAnsi="Ebrima" w:cs="Arial"/>
          <w:sz w:val="16"/>
          <w:szCs w:val="16"/>
        </w:rPr>
        <w:t>622, inizio dell’era islamica (</w:t>
      </w:r>
      <w:proofErr w:type="spellStart"/>
      <w:r w:rsidRPr="0038216D">
        <w:rPr>
          <w:rFonts w:ascii="Ebrima" w:hAnsi="Ebrima" w:cs="Arial"/>
          <w:sz w:val="16"/>
          <w:szCs w:val="16"/>
        </w:rPr>
        <w:t>égira</w:t>
      </w:r>
      <w:proofErr w:type="spellEnd"/>
      <w:r w:rsidRPr="0038216D">
        <w:rPr>
          <w:rFonts w:ascii="Ebrima" w:hAnsi="Ebrima" w:cs="Arial"/>
          <w:sz w:val="16"/>
          <w:szCs w:val="16"/>
        </w:rPr>
        <w:t xml:space="preserve">: fuga di Maometto dalla Mecca a Medina) </w:t>
      </w:r>
    </w:p>
    <w:p w14:paraId="65B7F80E" w14:textId="77777777" w:rsidR="006D6689" w:rsidRPr="0038216D" w:rsidRDefault="006D6689" w:rsidP="00FF5AD9">
      <w:pPr>
        <w:numPr>
          <w:ilvl w:val="0"/>
          <w:numId w:val="14"/>
        </w:numPr>
        <w:rPr>
          <w:rFonts w:ascii="Ebrima" w:hAnsi="Ebrima" w:cs="Arial"/>
          <w:sz w:val="16"/>
          <w:szCs w:val="16"/>
        </w:rPr>
      </w:pPr>
      <w:r w:rsidRPr="0038216D">
        <w:rPr>
          <w:rFonts w:ascii="Ebrima" w:hAnsi="Ebrima" w:cs="Arial"/>
          <w:sz w:val="16"/>
          <w:szCs w:val="16"/>
        </w:rPr>
        <w:t>634, Gerusalemme viene a trovarsi all’interno dei domini islamici</w:t>
      </w:r>
    </w:p>
    <w:p w14:paraId="5DB426B9" w14:textId="77777777" w:rsidR="006D6689" w:rsidRPr="0038216D" w:rsidRDefault="006D6689" w:rsidP="00FF5AD9">
      <w:pPr>
        <w:numPr>
          <w:ilvl w:val="0"/>
          <w:numId w:val="14"/>
        </w:numPr>
        <w:rPr>
          <w:rFonts w:ascii="Ebrima" w:hAnsi="Ebrima" w:cs="Arial"/>
          <w:sz w:val="16"/>
          <w:szCs w:val="16"/>
        </w:rPr>
      </w:pPr>
      <w:r w:rsidRPr="0038216D">
        <w:rPr>
          <w:rFonts w:ascii="Ebrima" w:hAnsi="Ebrima" w:cs="Arial"/>
          <w:sz w:val="16"/>
          <w:szCs w:val="16"/>
        </w:rPr>
        <w:t>1077, i Turchi selgiuchidi conquistano Gerusalemme e ne vietano l’accesso ai cristiani</w:t>
      </w:r>
    </w:p>
    <w:p w14:paraId="633E7340" w14:textId="77777777" w:rsidR="006D6689" w:rsidRPr="0038216D" w:rsidRDefault="006D6689" w:rsidP="00FF5AD9">
      <w:pPr>
        <w:numPr>
          <w:ilvl w:val="0"/>
          <w:numId w:val="14"/>
        </w:numPr>
        <w:rPr>
          <w:rFonts w:ascii="Ebrima" w:hAnsi="Ebrima" w:cs="Arial"/>
          <w:sz w:val="16"/>
          <w:szCs w:val="16"/>
        </w:rPr>
      </w:pPr>
      <w:r w:rsidRPr="0038216D">
        <w:rPr>
          <w:rFonts w:ascii="Ebrima" w:hAnsi="Ebrima" w:cs="Arial"/>
          <w:sz w:val="16"/>
          <w:szCs w:val="16"/>
        </w:rPr>
        <w:t>1096, la prima crociata</w:t>
      </w:r>
    </w:p>
    <w:p w14:paraId="6DD85B9A" w14:textId="77777777" w:rsidR="006D6689" w:rsidRPr="0038216D" w:rsidRDefault="006D6689" w:rsidP="00FF5AD9">
      <w:pPr>
        <w:numPr>
          <w:ilvl w:val="0"/>
          <w:numId w:val="14"/>
        </w:numPr>
        <w:rPr>
          <w:rFonts w:ascii="Ebrima" w:hAnsi="Ebrima" w:cs="Arial"/>
          <w:sz w:val="16"/>
          <w:szCs w:val="16"/>
        </w:rPr>
      </w:pPr>
      <w:r w:rsidRPr="0038216D">
        <w:rPr>
          <w:rFonts w:ascii="Ebrima" w:hAnsi="Ebrima" w:cs="Arial"/>
          <w:sz w:val="16"/>
          <w:szCs w:val="16"/>
        </w:rPr>
        <w:t>1270, l’ultima crociata</w:t>
      </w:r>
    </w:p>
    <w:p w14:paraId="203F1EBB" w14:textId="77777777" w:rsidR="006D6689" w:rsidRPr="0038216D" w:rsidRDefault="006D6689" w:rsidP="00FF5AD9">
      <w:pPr>
        <w:rPr>
          <w:rFonts w:ascii="Ebrima" w:hAnsi="Ebrima" w:cs="Arial"/>
        </w:rPr>
      </w:pPr>
    </w:p>
    <w:p w14:paraId="7463DB08" w14:textId="77777777" w:rsidR="001E1AB6" w:rsidRDefault="001E1AB6" w:rsidP="00FF5AD9">
      <w:pPr>
        <w:rPr>
          <w:rFonts w:ascii="Ebrima" w:hAnsi="Ebrima"/>
        </w:rPr>
      </w:pPr>
    </w:p>
    <w:p w14:paraId="308AA21C" w14:textId="63D846FD" w:rsidR="006D6689" w:rsidRPr="00974886" w:rsidRDefault="001E1AB6" w:rsidP="00974886">
      <w:pPr>
        <w:spacing w:line="360" w:lineRule="auto"/>
        <w:rPr>
          <w:rFonts w:ascii="Ebrima" w:hAnsi="Ebrima" w:cs="Arial"/>
          <w:b/>
          <w:color w:val="0070C0"/>
          <w:sz w:val="16"/>
          <w:szCs w:val="16"/>
        </w:rPr>
      </w:pPr>
      <w:r w:rsidRPr="00974886">
        <w:rPr>
          <w:rFonts w:ascii="Ebrima" w:hAnsi="Ebrima" w:cs="Arial"/>
          <w:b/>
          <w:color w:val="0070C0"/>
          <w:sz w:val="16"/>
          <w:szCs w:val="16"/>
        </w:rPr>
        <w:t>Riassunto con lo schema delle 5W</w:t>
      </w:r>
    </w:p>
    <w:p w14:paraId="5179CC29" w14:textId="4D2FCA5D" w:rsidR="006D6689" w:rsidRPr="00974886" w:rsidRDefault="001E1AB6" w:rsidP="00974886">
      <w:pPr>
        <w:pStyle w:val="Paragraphedeliste"/>
        <w:numPr>
          <w:ilvl w:val="0"/>
          <w:numId w:val="18"/>
        </w:numPr>
        <w:spacing w:line="360" w:lineRule="auto"/>
        <w:rPr>
          <w:rFonts w:ascii="Ebrima" w:hAnsi="Ebrima"/>
          <w:sz w:val="16"/>
          <w:szCs w:val="16"/>
        </w:rPr>
      </w:pPr>
      <w:r w:rsidRPr="00974886">
        <w:rPr>
          <w:rFonts w:ascii="Ebrima" w:hAnsi="Ebrima"/>
          <w:b/>
          <w:bCs/>
          <w:sz w:val="16"/>
          <w:szCs w:val="16"/>
        </w:rPr>
        <w:t>Dove</w:t>
      </w:r>
      <w:r w:rsidRPr="00974886">
        <w:rPr>
          <w:rFonts w:ascii="Ebrima" w:hAnsi="Ebrima"/>
          <w:sz w:val="16"/>
          <w:szCs w:val="16"/>
        </w:rPr>
        <w:t>: Europa e luoghi santi</w:t>
      </w:r>
    </w:p>
    <w:p w14:paraId="20564702" w14:textId="1086F03E" w:rsidR="001E1AB6" w:rsidRPr="00974886" w:rsidRDefault="001E1AB6" w:rsidP="00974886">
      <w:pPr>
        <w:pStyle w:val="Paragraphedeliste"/>
        <w:numPr>
          <w:ilvl w:val="0"/>
          <w:numId w:val="18"/>
        </w:numPr>
        <w:spacing w:line="360" w:lineRule="auto"/>
        <w:rPr>
          <w:rFonts w:ascii="Ebrima" w:hAnsi="Ebrima"/>
          <w:sz w:val="16"/>
          <w:szCs w:val="16"/>
        </w:rPr>
      </w:pPr>
      <w:r w:rsidRPr="00974886">
        <w:rPr>
          <w:rFonts w:ascii="Ebrima" w:hAnsi="Ebrima"/>
          <w:b/>
          <w:bCs/>
          <w:sz w:val="16"/>
          <w:szCs w:val="16"/>
        </w:rPr>
        <w:t>Quando</w:t>
      </w:r>
      <w:r w:rsidRPr="00974886">
        <w:rPr>
          <w:rFonts w:ascii="Ebrima" w:hAnsi="Ebrima"/>
          <w:sz w:val="16"/>
          <w:szCs w:val="16"/>
        </w:rPr>
        <w:t>: fra il 1096 e il 1270</w:t>
      </w:r>
      <w:r w:rsidR="003C1A44" w:rsidRPr="00974886">
        <w:rPr>
          <w:rFonts w:ascii="Ebrima" w:hAnsi="Ebrima"/>
          <w:sz w:val="16"/>
          <w:szCs w:val="16"/>
        </w:rPr>
        <w:t xml:space="preserve"> (cominciano con la rinascita del Mille e finiscono quando i Turchi consolidano il loro potere)</w:t>
      </w:r>
    </w:p>
    <w:p w14:paraId="19E88A1F" w14:textId="52B9BFAE" w:rsidR="001E1AB6" w:rsidRPr="00974886" w:rsidRDefault="001E1AB6" w:rsidP="00974886">
      <w:pPr>
        <w:pStyle w:val="Paragraphedeliste"/>
        <w:numPr>
          <w:ilvl w:val="0"/>
          <w:numId w:val="18"/>
        </w:numPr>
        <w:spacing w:line="360" w:lineRule="auto"/>
        <w:rPr>
          <w:rFonts w:ascii="Ebrima" w:hAnsi="Ebrima"/>
          <w:sz w:val="16"/>
          <w:szCs w:val="16"/>
        </w:rPr>
      </w:pPr>
      <w:r w:rsidRPr="00974886">
        <w:rPr>
          <w:rFonts w:ascii="Ebrima" w:hAnsi="Ebrima"/>
          <w:b/>
          <w:bCs/>
          <w:sz w:val="16"/>
          <w:szCs w:val="16"/>
        </w:rPr>
        <w:t>Chi</w:t>
      </w:r>
      <w:r w:rsidRPr="00974886">
        <w:rPr>
          <w:rFonts w:ascii="Ebrima" w:hAnsi="Ebrima"/>
          <w:sz w:val="16"/>
          <w:szCs w:val="16"/>
        </w:rPr>
        <w:t>: i cristiani</w:t>
      </w:r>
      <w:r w:rsidR="003C1A44" w:rsidRPr="00974886">
        <w:rPr>
          <w:rFonts w:ascii="Ebrima" w:hAnsi="Ebrima"/>
          <w:sz w:val="16"/>
          <w:szCs w:val="16"/>
        </w:rPr>
        <w:t>, i musulmani</w:t>
      </w:r>
    </w:p>
    <w:p w14:paraId="50FD2E87" w14:textId="1B34DEDC" w:rsidR="001E1AB6" w:rsidRPr="00974886" w:rsidRDefault="001E1AB6" w:rsidP="00974886">
      <w:pPr>
        <w:pStyle w:val="Paragraphedeliste"/>
        <w:numPr>
          <w:ilvl w:val="0"/>
          <w:numId w:val="18"/>
        </w:numPr>
        <w:spacing w:line="360" w:lineRule="auto"/>
        <w:rPr>
          <w:rFonts w:ascii="Ebrima" w:hAnsi="Ebrima"/>
          <w:sz w:val="16"/>
          <w:szCs w:val="16"/>
        </w:rPr>
      </w:pPr>
      <w:r w:rsidRPr="00974886">
        <w:rPr>
          <w:rFonts w:ascii="Ebrima" w:hAnsi="Ebrima"/>
          <w:b/>
          <w:bCs/>
          <w:sz w:val="16"/>
          <w:szCs w:val="16"/>
        </w:rPr>
        <w:t>Cosa</w:t>
      </w:r>
      <w:r w:rsidRPr="00974886">
        <w:rPr>
          <w:rFonts w:ascii="Ebrima" w:hAnsi="Ebrima"/>
          <w:sz w:val="16"/>
          <w:szCs w:val="16"/>
        </w:rPr>
        <w:t>: spedizioni organizzate per liberare i luoghi santi dal dominio</w:t>
      </w:r>
      <w:r w:rsidR="003C1A44" w:rsidRPr="00974886">
        <w:rPr>
          <w:rFonts w:ascii="Ebrima" w:hAnsi="Ebrima"/>
          <w:sz w:val="16"/>
          <w:szCs w:val="16"/>
        </w:rPr>
        <w:t xml:space="preserve"> turco-</w:t>
      </w:r>
      <w:r w:rsidRPr="00974886">
        <w:rPr>
          <w:rFonts w:ascii="Ebrima" w:hAnsi="Ebrima"/>
          <w:sz w:val="16"/>
          <w:szCs w:val="16"/>
        </w:rPr>
        <w:t>islamico</w:t>
      </w:r>
      <w:r w:rsidR="003C1A44" w:rsidRPr="00974886">
        <w:rPr>
          <w:rFonts w:ascii="Ebrima" w:hAnsi="Ebrima"/>
          <w:sz w:val="16"/>
          <w:szCs w:val="16"/>
        </w:rPr>
        <w:t xml:space="preserve"> che impediva l’accesso ad essi</w:t>
      </w:r>
    </w:p>
    <w:p w14:paraId="037E4105" w14:textId="248E7A77" w:rsidR="001E1AB6" w:rsidRPr="00974886" w:rsidRDefault="001E1AB6" w:rsidP="00974886">
      <w:pPr>
        <w:pStyle w:val="Paragraphedeliste"/>
        <w:numPr>
          <w:ilvl w:val="0"/>
          <w:numId w:val="18"/>
        </w:numPr>
        <w:spacing w:line="360" w:lineRule="auto"/>
        <w:rPr>
          <w:rFonts w:ascii="Ebrima" w:hAnsi="Ebrima"/>
          <w:sz w:val="16"/>
          <w:szCs w:val="16"/>
        </w:rPr>
      </w:pPr>
      <w:r w:rsidRPr="00974886">
        <w:rPr>
          <w:rFonts w:ascii="Ebrima" w:hAnsi="Ebrima"/>
          <w:b/>
          <w:bCs/>
          <w:sz w:val="16"/>
          <w:szCs w:val="16"/>
        </w:rPr>
        <w:t>Perché</w:t>
      </w:r>
      <w:r w:rsidRPr="00974886">
        <w:rPr>
          <w:rFonts w:ascii="Ebrima" w:hAnsi="Ebrima"/>
          <w:sz w:val="16"/>
          <w:szCs w:val="16"/>
        </w:rPr>
        <w:t>: le spedizioni vengono organizzate per ragioni religiose, ma anche economiche e politiche</w:t>
      </w:r>
    </w:p>
    <w:p w14:paraId="480710A6" w14:textId="77777777" w:rsidR="001E1AB6" w:rsidRDefault="001E1AB6" w:rsidP="001E1AB6">
      <w:pPr>
        <w:rPr>
          <w:rFonts w:ascii="Ebrima" w:hAnsi="Ebrima"/>
        </w:rPr>
      </w:pPr>
    </w:p>
    <w:p w14:paraId="489A1F61" w14:textId="77777777" w:rsidR="006D6689" w:rsidRPr="0038216D" w:rsidRDefault="006D6689" w:rsidP="00FF5AD9">
      <w:pPr>
        <w:rPr>
          <w:rFonts w:ascii="Ebrima" w:hAnsi="Ebrima"/>
        </w:rPr>
      </w:pPr>
    </w:p>
    <w:p w14:paraId="5BB2A7F3" w14:textId="77777777" w:rsidR="006D6689" w:rsidRPr="0038216D" w:rsidRDefault="006D6689" w:rsidP="00FF5AD9">
      <w:pPr>
        <w:pStyle w:val="Titre2"/>
        <w:spacing w:line="288" w:lineRule="auto"/>
        <w:rPr>
          <w:rFonts w:ascii="Ebrima" w:hAnsi="Ebrima" w:cstheme="minorHAnsi"/>
          <w:i w:val="0"/>
          <w:color w:val="0070C0"/>
        </w:rPr>
      </w:pPr>
      <w:bookmarkStart w:id="0" w:name="_Toc498289245"/>
      <w:bookmarkStart w:id="1" w:name="_Toc498289261"/>
      <w:r w:rsidRPr="0038216D">
        <w:rPr>
          <w:rFonts w:ascii="Ebrima" w:hAnsi="Ebrima" w:cstheme="minorHAnsi"/>
          <w:i w:val="0"/>
          <w:color w:val="0070C0"/>
        </w:rPr>
        <w:t>1/ Che cosa sono</w:t>
      </w:r>
      <w:bookmarkEnd w:id="0"/>
      <w:bookmarkEnd w:id="1"/>
      <w:r w:rsidRPr="0038216D">
        <w:rPr>
          <w:rFonts w:ascii="Ebrima" w:hAnsi="Ebrima" w:cstheme="minorHAnsi"/>
          <w:i w:val="0"/>
          <w:color w:val="0070C0"/>
        </w:rPr>
        <w:t xml:space="preserve"> le crociate</w:t>
      </w:r>
    </w:p>
    <w:p w14:paraId="6FE1FBB4" w14:textId="77777777" w:rsidR="006D6689" w:rsidRPr="0038216D" w:rsidRDefault="006D6689" w:rsidP="00FF5AD9">
      <w:pPr>
        <w:spacing w:line="288" w:lineRule="auto"/>
        <w:rPr>
          <w:rFonts w:ascii="Ebrima" w:hAnsi="Ebrima" w:cs="Arial"/>
          <w:sz w:val="18"/>
          <w:szCs w:val="18"/>
        </w:rPr>
      </w:pPr>
    </w:p>
    <w:p w14:paraId="4B820DD8" w14:textId="77777777"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Le crociate sono delle spedizioni </w:t>
      </w:r>
      <w:r w:rsidR="00113A75" w:rsidRPr="007577E9">
        <w:rPr>
          <w:rFonts w:ascii="Ebrima" w:hAnsi="Ebrima" w:cs="Arial"/>
          <w:sz w:val="22"/>
          <w:szCs w:val="22"/>
        </w:rPr>
        <w:t xml:space="preserve">militari </w:t>
      </w:r>
      <w:r w:rsidRPr="007577E9">
        <w:rPr>
          <w:rFonts w:ascii="Ebrima" w:hAnsi="Ebrima" w:cs="Arial"/>
          <w:sz w:val="22"/>
          <w:szCs w:val="22"/>
        </w:rPr>
        <w:t>organizzate fra l’XI e il XIII sec. (convenzionalmente si fissano le seguenti date: dal 1096 al 1270) da parte dei cristiani d’</w:t>
      </w:r>
      <w:r w:rsidR="007376BA" w:rsidRPr="007577E9">
        <w:rPr>
          <w:rFonts w:ascii="Ebrima" w:hAnsi="Ebrima" w:cs="Arial"/>
          <w:sz w:val="22"/>
          <w:szCs w:val="22"/>
        </w:rPr>
        <w:t>Occidente</w:t>
      </w:r>
      <w:r w:rsidRPr="007577E9">
        <w:rPr>
          <w:rFonts w:ascii="Ebrima" w:hAnsi="Ebrima" w:cs="Arial"/>
          <w:sz w:val="22"/>
          <w:szCs w:val="22"/>
        </w:rPr>
        <w:t xml:space="preserve">, per la conquista della città di Gerusalemme che si trovava sotto il controllo musulmano.  </w:t>
      </w:r>
    </w:p>
    <w:p w14:paraId="5759EF35" w14:textId="28BA0FAE"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In seguito si designò con questo termine ogni lotta ispirata dai pontefici contro </w:t>
      </w:r>
      <w:r w:rsidR="007376BA" w:rsidRPr="007577E9">
        <w:rPr>
          <w:rFonts w:ascii="Ebrima" w:hAnsi="Ebrima" w:cs="Arial"/>
          <w:sz w:val="22"/>
          <w:szCs w:val="22"/>
        </w:rPr>
        <w:t>tutti coloro che</w:t>
      </w:r>
      <w:r w:rsidRPr="007577E9">
        <w:rPr>
          <w:rFonts w:ascii="Ebrima" w:hAnsi="Ebrima" w:cs="Arial"/>
          <w:sz w:val="22"/>
          <w:szCs w:val="22"/>
        </w:rPr>
        <w:t xml:space="preserve"> fossero ritenuti pericolosi per la vita e la libertà della Chiesa</w:t>
      </w:r>
      <w:r w:rsidR="007376BA" w:rsidRPr="007577E9">
        <w:rPr>
          <w:rFonts w:ascii="Ebrima" w:hAnsi="Ebrima" w:cs="Arial"/>
          <w:sz w:val="22"/>
          <w:szCs w:val="22"/>
        </w:rPr>
        <w:t>: pagani, eretici, nemici politici, ecc.</w:t>
      </w:r>
    </w:p>
    <w:p w14:paraId="303AB8FE" w14:textId="77777777" w:rsidR="006D6689" w:rsidRPr="007577E9" w:rsidRDefault="006D6689" w:rsidP="00FF5AD9">
      <w:pPr>
        <w:spacing w:line="288" w:lineRule="auto"/>
        <w:rPr>
          <w:rFonts w:ascii="Ebrima" w:hAnsi="Ebrima" w:cs="Arial"/>
          <w:sz w:val="22"/>
          <w:szCs w:val="22"/>
        </w:rPr>
      </w:pPr>
    </w:p>
    <w:p w14:paraId="57D7C1F6" w14:textId="3E76180E"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Le principali spedizioni condotte da eserciti regolari per la riconquista di Gerusalemme vengono individuate dagli storici in otto (sette se si considerano la V e la VI come un’unica crociata). Accanto alle spedizioni “ufficiali” ve ne furono altre, spontanee, dette “crociate popolari”, come quella di Pietro l’Eremita (detta “la crociata degli straccioni”, dispersa lungo il cammino) o la crociata dei bambini. Venne poi bandita dal papa Innocenzo III una vera e propria crociata contro gli eretici </w:t>
      </w:r>
      <w:r w:rsidRPr="007577E9">
        <w:rPr>
          <w:rFonts w:ascii="Ebrima" w:hAnsi="Ebrima" w:cs="Arial"/>
          <w:b/>
          <w:sz w:val="22"/>
          <w:szCs w:val="22"/>
        </w:rPr>
        <w:t>catari</w:t>
      </w:r>
      <w:r w:rsidRPr="007577E9">
        <w:rPr>
          <w:rFonts w:ascii="Ebrima" w:hAnsi="Ebrima" w:cs="Arial"/>
          <w:sz w:val="22"/>
          <w:szCs w:val="22"/>
        </w:rPr>
        <w:t xml:space="preserve"> che abitavano nella città di Albi, nel sud della Francia (1208-29). In questa occasione, il pontefice promise a tutti coloro che avessero preso le armi per sterminare gli albigesi, il perdono di tutti i peccati, con un atto di </w:t>
      </w:r>
      <w:r w:rsidRPr="007577E9">
        <w:rPr>
          <w:rFonts w:ascii="Ebrima" w:hAnsi="Ebrima" w:cs="Arial"/>
          <w:color w:val="984806" w:themeColor="accent6" w:themeShade="80"/>
          <w:sz w:val="22"/>
          <w:szCs w:val="22"/>
        </w:rPr>
        <w:t>indulgenza</w:t>
      </w:r>
      <w:r w:rsidRPr="007577E9">
        <w:rPr>
          <w:rFonts w:ascii="Ebrima" w:hAnsi="Ebrima" w:cs="Arial"/>
          <w:sz w:val="22"/>
          <w:szCs w:val="22"/>
        </w:rPr>
        <w:t xml:space="preserve"> analoga a quella </w:t>
      </w:r>
      <w:r w:rsidRPr="007577E9">
        <w:rPr>
          <w:rFonts w:ascii="Ebrima" w:hAnsi="Ebrima" w:cs="Arial"/>
          <w:color w:val="984806" w:themeColor="accent6" w:themeShade="80"/>
          <w:sz w:val="22"/>
          <w:szCs w:val="22"/>
        </w:rPr>
        <w:t>“donata a coloro che avevano portato aiuto in Terrasanta”</w:t>
      </w:r>
      <w:r w:rsidRPr="007577E9">
        <w:rPr>
          <w:rFonts w:ascii="Ebrima" w:hAnsi="Ebrima" w:cs="Arial"/>
          <w:sz w:val="22"/>
          <w:szCs w:val="22"/>
        </w:rPr>
        <w:t xml:space="preserve">. </w:t>
      </w:r>
    </w:p>
    <w:p w14:paraId="0B38E478" w14:textId="77777777" w:rsidR="006D6689" w:rsidRPr="007577E9" w:rsidRDefault="006D6689" w:rsidP="00FF5AD9">
      <w:pPr>
        <w:spacing w:line="288" w:lineRule="auto"/>
        <w:rPr>
          <w:rFonts w:ascii="Ebrima" w:hAnsi="Ebrima" w:cs="Arial"/>
          <w:sz w:val="22"/>
          <w:szCs w:val="22"/>
        </w:rPr>
      </w:pPr>
    </w:p>
    <w:p w14:paraId="20A18ADD" w14:textId="0B9FE70E"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Lo spirito di crociata, cioè la volontà di andare a riprendersi i luoghi santi, sorse intorno all’anno Mille in concomitanza con la rinascita dell’</w:t>
      </w:r>
      <w:r w:rsidR="007376BA" w:rsidRPr="007577E9">
        <w:rPr>
          <w:rFonts w:ascii="Ebrima" w:hAnsi="Ebrima" w:cs="Arial"/>
          <w:sz w:val="22"/>
          <w:szCs w:val="22"/>
        </w:rPr>
        <w:t>Occidente</w:t>
      </w:r>
      <w:r w:rsidRPr="007577E9">
        <w:rPr>
          <w:rFonts w:ascii="Ebrima" w:hAnsi="Ebrima" w:cs="Arial"/>
          <w:sz w:val="22"/>
          <w:szCs w:val="22"/>
        </w:rPr>
        <w:t xml:space="preserve"> che usciva dalle invasioni e dal travagliato periodo storico che costituisce l’Alto Medioevo. Questo spirito sopravvisse a lungo nella storia occidentale, ma si affievolì verso la fine del ‘200: gli storici fissano infatti nel 1270 la data dell’ultima crociata. I Turchi, che controllavano l’impero musulmano, avevano ormai consolidato il loro potere </w:t>
      </w:r>
      <w:r w:rsidRPr="007577E9">
        <w:rPr>
          <w:rFonts w:ascii="Ebrima" w:hAnsi="Ebrima" w:cs="Arial"/>
          <w:sz w:val="22"/>
          <w:szCs w:val="22"/>
        </w:rPr>
        <w:lastRenderedPageBreak/>
        <w:t>e l’</w:t>
      </w:r>
      <w:r w:rsidR="007376BA" w:rsidRPr="007577E9">
        <w:rPr>
          <w:rFonts w:ascii="Ebrima" w:hAnsi="Ebrima" w:cs="Arial"/>
          <w:sz w:val="22"/>
          <w:szCs w:val="22"/>
        </w:rPr>
        <w:t>Occidente</w:t>
      </w:r>
      <w:r w:rsidRPr="007577E9">
        <w:rPr>
          <w:rFonts w:ascii="Ebrima" w:hAnsi="Ebrima" w:cs="Arial"/>
          <w:sz w:val="22"/>
          <w:szCs w:val="22"/>
        </w:rPr>
        <w:t xml:space="preserve"> dovette rinunciare ad ogni pretesa di </w:t>
      </w:r>
      <w:r w:rsidR="007376BA" w:rsidRPr="007577E9">
        <w:rPr>
          <w:rFonts w:ascii="Ebrima" w:hAnsi="Ebrima" w:cs="Arial"/>
          <w:sz w:val="22"/>
          <w:szCs w:val="22"/>
        </w:rPr>
        <w:t>ri</w:t>
      </w:r>
      <w:r w:rsidRPr="007577E9">
        <w:rPr>
          <w:rFonts w:ascii="Ebrima" w:hAnsi="Ebrima" w:cs="Arial"/>
          <w:sz w:val="22"/>
          <w:szCs w:val="22"/>
        </w:rPr>
        <w:t>conquista.</w:t>
      </w:r>
      <w:r w:rsidR="007B1E5B">
        <w:rPr>
          <w:rFonts w:ascii="Ebrima" w:hAnsi="Ebrima" w:cs="Arial"/>
          <w:sz w:val="22"/>
          <w:szCs w:val="22"/>
        </w:rPr>
        <w:t xml:space="preserve"> Il controllo turco in questa zona si rafforzò ulteriormente nel periodo successivo. Si ricordi in particolare che </w:t>
      </w:r>
      <w:r w:rsidR="00C24209">
        <w:rPr>
          <w:rFonts w:ascii="Ebrima" w:hAnsi="Ebrima" w:cs="Arial"/>
          <w:sz w:val="22"/>
          <w:szCs w:val="22"/>
        </w:rPr>
        <w:t xml:space="preserve">nel </w:t>
      </w:r>
      <w:r w:rsidR="007B1E5B" w:rsidRPr="00AE53B2">
        <w:rPr>
          <w:rFonts w:ascii="Ebrima" w:hAnsi="Ebrima" w:cs="Arial"/>
          <w:b/>
          <w:bCs/>
          <w:sz w:val="22"/>
          <w:szCs w:val="22"/>
        </w:rPr>
        <w:t>1453</w:t>
      </w:r>
      <w:r w:rsidR="007B1E5B">
        <w:rPr>
          <w:rFonts w:ascii="Ebrima" w:hAnsi="Ebrima" w:cs="Arial"/>
          <w:sz w:val="22"/>
          <w:szCs w:val="22"/>
        </w:rPr>
        <w:t xml:space="preserve"> essi faranno cadere anche l’impero bizantino, ponendo sotto assedio e conquistando Costantinopoli, che da quel momento si chiamerà</w:t>
      </w:r>
      <w:r w:rsidR="00C24209">
        <w:rPr>
          <w:rFonts w:ascii="Ebrima" w:hAnsi="Ebrima" w:cs="Arial"/>
          <w:sz w:val="22"/>
          <w:szCs w:val="22"/>
        </w:rPr>
        <w:t xml:space="preserve"> </w:t>
      </w:r>
      <w:proofErr w:type="spellStart"/>
      <w:r w:rsidR="007B1E5B">
        <w:rPr>
          <w:rFonts w:ascii="Ebrima" w:hAnsi="Ebrima" w:cs="Arial"/>
          <w:sz w:val="22"/>
          <w:szCs w:val="22"/>
        </w:rPr>
        <w:t>Istànbul</w:t>
      </w:r>
      <w:proofErr w:type="spellEnd"/>
      <w:r w:rsidR="00A303DC">
        <w:rPr>
          <w:rFonts w:ascii="Ebrima" w:hAnsi="Ebrima" w:cs="Arial"/>
          <w:sz w:val="22"/>
          <w:szCs w:val="22"/>
        </w:rPr>
        <w:t xml:space="preserve"> (termine che deriva probabilmente dalla contrazione della parola Costantinopoli)</w:t>
      </w:r>
      <w:r w:rsidR="007B1E5B">
        <w:rPr>
          <w:rFonts w:ascii="Ebrima" w:hAnsi="Ebrima" w:cs="Arial"/>
          <w:sz w:val="22"/>
          <w:szCs w:val="22"/>
        </w:rPr>
        <w:t>.</w:t>
      </w:r>
    </w:p>
    <w:p w14:paraId="70590DC2" w14:textId="77777777" w:rsidR="006D6689" w:rsidRPr="007577E9" w:rsidRDefault="006D6689" w:rsidP="00FF5AD9">
      <w:pPr>
        <w:spacing w:line="288" w:lineRule="auto"/>
        <w:rPr>
          <w:rFonts w:ascii="Ebrima" w:hAnsi="Ebrima" w:cs="Arial"/>
          <w:sz w:val="22"/>
          <w:szCs w:val="22"/>
        </w:rPr>
      </w:pPr>
    </w:p>
    <w:p w14:paraId="5E91701D" w14:textId="0A03D9DA" w:rsidR="006D6689" w:rsidRPr="0038216D" w:rsidRDefault="006D6689" w:rsidP="00FF5AD9">
      <w:pPr>
        <w:pStyle w:val="Titre2"/>
        <w:spacing w:line="288" w:lineRule="auto"/>
        <w:rPr>
          <w:rFonts w:ascii="Ebrima" w:hAnsi="Ebrima" w:cstheme="minorHAnsi"/>
          <w:i w:val="0"/>
          <w:color w:val="0070C0"/>
        </w:rPr>
      </w:pPr>
      <w:bookmarkStart w:id="2" w:name="_Toc498289246"/>
      <w:bookmarkStart w:id="3" w:name="_Toc498289262"/>
      <w:r w:rsidRPr="0038216D">
        <w:rPr>
          <w:rFonts w:ascii="Ebrima" w:hAnsi="Ebrima" w:cstheme="minorHAnsi"/>
          <w:i w:val="0"/>
          <w:color w:val="0070C0"/>
        </w:rPr>
        <w:t>2/ L’inizio delle crociate: il problema dell’accesso ai luoghi santi caduti sotto la dominazione islamica</w:t>
      </w:r>
      <w:bookmarkEnd w:id="2"/>
      <w:bookmarkEnd w:id="3"/>
      <w:r w:rsidRPr="0038216D">
        <w:rPr>
          <w:rFonts w:ascii="Ebrima" w:hAnsi="Ebrima" w:cstheme="minorHAnsi"/>
          <w:i w:val="0"/>
          <w:color w:val="0070C0"/>
        </w:rPr>
        <w:t xml:space="preserve"> </w:t>
      </w:r>
    </w:p>
    <w:p w14:paraId="0C86ECA5" w14:textId="77777777" w:rsidR="006D6689" w:rsidRPr="0038216D" w:rsidRDefault="006D6689" w:rsidP="00FF5AD9">
      <w:pPr>
        <w:spacing w:line="288" w:lineRule="auto"/>
        <w:rPr>
          <w:rFonts w:ascii="Ebrima" w:hAnsi="Ebrima" w:cs="Arial"/>
          <w:b/>
          <w:sz w:val="18"/>
          <w:szCs w:val="18"/>
        </w:rPr>
      </w:pPr>
    </w:p>
    <w:p w14:paraId="2F311CD5" w14:textId="77777777" w:rsidR="00D27616" w:rsidRPr="007577E9" w:rsidRDefault="006D6689" w:rsidP="00FF5AD9">
      <w:pPr>
        <w:spacing w:before="40" w:after="40" w:line="288" w:lineRule="auto"/>
        <w:rPr>
          <w:rFonts w:ascii="Ebrima" w:hAnsi="Ebrima" w:cs="Arial"/>
          <w:sz w:val="22"/>
          <w:szCs w:val="22"/>
        </w:rPr>
      </w:pPr>
      <w:r w:rsidRPr="007577E9">
        <w:rPr>
          <w:rFonts w:ascii="Ebrima" w:hAnsi="Ebrima" w:cs="Arial"/>
          <w:b/>
          <w:color w:val="FF0000"/>
          <w:sz w:val="22"/>
          <w:szCs w:val="22"/>
        </w:rPr>
        <w:t>Per capire le crociate bisogna fare un passo indietro e ricordare chi erano gli Arabi e come erano giunti a costruire un impero così vasto che inglobava i luoghi</w:t>
      </w:r>
      <w:r w:rsidRPr="007577E9">
        <w:rPr>
          <w:rFonts w:ascii="Ebrima" w:hAnsi="Ebrima" w:cs="Arial"/>
          <w:sz w:val="22"/>
          <w:szCs w:val="22"/>
        </w:rPr>
        <w:t xml:space="preserve"> </w:t>
      </w:r>
      <w:r w:rsidRPr="007577E9">
        <w:rPr>
          <w:rFonts w:ascii="Ebrima" w:hAnsi="Ebrima" w:cs="Arial"/>
          <w:b/>
          <w:color w:val="FF0000"/>
          <w:sz w:val="22"/>
          <w:szCs w:val="22"/>
        </w:rPr>
        <w:t>santi della cristianità</w:t>
      </w:r>
      <w:r w:rsidR="00D27616" w:rsidRPr="007577E9">
        <w:rPr>
          <w:rFonts w:ascii="Ebrima" w:hAnsi="Ebrima" w:cs="Arial"/>
          <w:sz w:val="22"/>
          <w:szCs w:val="22"/>
        </w:rPr>
        <w:t xml:space="preserve"> </w:t>
      </w:r>
    </w:p>
    <w:p w14:paraId="0A2BD546" w14:textId="77777777" w:rsidR="006D6689" w:rsidRPr="007577E9" w:rsidRDefault="006D6689" w:rsidP="00FF5AD9">
      <w:pPr>
        <w:pStyle w:val="Paragraphedeliste"/>
        <w:numPr>
          <w:ilvl w:val="0"/>
          <w:numId w:val="12"/>
        </w:numPr>
        <w:spacing w:before="40" w:after="40" w:line="288" w:lineRule="auto"/>
        <w:rPr>
          <w:rFonts w:ascii="Ebrima" w:hAnsi="Ebrima" w:cs="Arial"/>
          <w:sz w:val="22"/>
          <w:szCs w:val="22"/>
        </w:rPr>
      </w:pPr>
      <w:r w:rsidRPr="007577E9">
        <w:rPr>
          <w:rFonts w:ascii="Ebrima" w:hAnsi="Ebrima" w:cs="Arial"/>
          <w:sz w:val="22"/>
          <w:szCs w:val="22"/>
        </w:rPr>
        <w:t xml:space="preserve">Gli Arabi erano popolazioni di stirpe semitica stanziate nella penisola arabica, per lo più </w:t>
      </w:r>
      <w:r w:rsidRPr="007577E9">
        <w:rPr>
          <w:rFonts w:ascii="Ebrima" w:hAnsi="Ebrima" w:cs="Arial"/>
          <w:sz w:val="22"/>
          <w:szCs w:val="22"/>
          <w:u w:val="single"/>
        </w:rPr>
        <w:t>nomadi</w:t>
      </w:r>
      <w:r w:rsidRPr="007577E9">
        <w:rPr>
          <w:rFonts w:ascii="Ebrima" w:hAnsi="Ebrima" w:cs="Arial"/>
          <w:sz w:val="22"/>
          <w:szCs w:val="22"/>
        </w:rPr>
        <w:t xml:space="preserve"> e dedite alla pastorizia ed al commercio. Tra le varie tribù in cui erano divisi, quella dei Beduini viveva depredando le carovane che attraversavano il deserto.</w:t>
      </w:r>
    </w:p>
    <w:p w14:paraId="4EA19341" w14:textId="77777777" w:rsidR="006D6689" w:rsidRPr="007577E9" w:rsidRDefault="006D6689" w:rsidP="00FF5AD9">
      <w:pPr>
        <w:numPr>
          <w:ilvl w:val="0"/>
          <w:numId w:val="12"/>
        </w:numPr>
        <w:spacing w:before="40" w:after="40" w:line="288" w:lineRule="auto"/>
        <w:rPr>
          <w:rFonts w:ascii="Ebrima" w:hAnsi="Ebrima" w:cs="Arial"/>
          <w:sz w:val="22"/>
          <w:szCs w:val="22"/>
        </w:rPr>
      </w:pPr>
      <w:r w:rsidRPr="007577E9">
        <w:rPr>
          <w:rFonts w:ascii="Ebrima" w:hAnsi="Ebrima" w:cs="Arial"/>
          <w:sz w:val="22"/>
          <w:szCs w:val="22"/>
        </w:rPr>
        <w:t xml:space="preserve">Dal punto di vista religioso, gli Arabi avevano assorbito qualche elemento dal Giudaismo e dal Cristianesimo, ma erano </w:t>
      </w:r>
      <w:r w:rsidRPr="007577E9">
        <w:rPr>
          <w:rFonts w:ascii="Ebrima" w:hAnsi="Ebrima" w:cs="Arial"/>
          <w:sz w:val="22"/>
          <w:szCs w:val="22"/>
          <w:u w:val="single"/>
        </w:rPr>
        <w:t>politeisti</w:t>
      </w:r>
      <w:r w:rsidRPr="007577E9">
        <w:rPr>
          <w:rFonts w:ascii="Ebrima" w:hAnsi="Ebrima" w:cs="Arial"/>
          <w:sz w:val="22"/>
          <w:szCs w:val="22"/>
        </w:rPr>
        <w:t>; avevano un solo culto in comune: quello della Pietra Nera (un meteorite) che si riteneva fosse stata portata dall’arcangelo Gabriele e che si venerava, insieme ad altri idoli, in un edificio detto Kaaba, situato nella città della Mecca, il centro di culto più frequentato, in cui era molto potente la casta sacerdotale.</w:t>
      </w:r>
    </w:p>
    <w:p w14:paraId="279B00A1" w14:textId="77777777" w:rsidR="006D6689" w:rsidRPr="007577E9" w:rsidRDefault="006D6689" w:rsidP="00FF5AD9">
      <w:pPr>
        <w:numPr>
          <w:ilvl w:val="0"/>
          <w:numId w:val="12"/>
        </w:numPr>
        <w:spacing w:before="40" w:after="40" w:line="288" w:lineRule="auto"/>
        <w:rPr>
          <w:rFonts w:ascii="Ebrima" w:hAnsi="Ebrima" w:cs="Arial"/>
          <w:sz w:val="22"/>
          <w:szCs w:val="22"/>
        </w:rPr>
      </w:pPr>
      <w:r w:rsidRPr="007577E9">
        <w:rPr>
          <w:rFonts w:ascii="Ebrima" w:hAnsi="Ebrima" w:cs="Arial"/>
          <w:sz w:val="22"/>
          <w:szCs w:val="22"/>
        </w:rPr>
        <w:t xml:space="preserve">Proprio alla Mecca, nel 570, nasce </w:t>
      </w:r>
      <w:r w:rsidRPr="007577E9">
        <w:rPr>
          <w:rFonts w:ascii="Ebrima" w:hAnsi="Ebrima" w:cs="Arial"/>
          <w:sz w:val="22"/>
          <w:szCs w:val="22"/>
          <w:u w:val="single"/>
        </w:rPr>
        <w:t>Maometto</w:t>
      </w:r>
      <w:r w:rsidRPr="007577E9">
        <w:rPr>
          <w:rFonts w:ascii="Ebrima" w:hAnsi="Ebrima" w:cs="Arial"/>
          <w:sz w:val="22"/>
          <w:szCs w:val="22"/>
        </w:rPr>
        <w:t xml:space="preserve">, monoteista convinto, che comincia a predicare </w:t>
      </w:r>
      <w:r w:rsidRPr="007577E9">
        <w:rPr>
          <w:rFonts w:ascii="Ebrima" w:hAnsi="Ebrima" w:cs="Arial"/>
          <w:sz w:val="22"/>
          <w:szCs w:val="22"/>
          <w:u w:val="single"/>
        </w:rPr>
        <w:t>contro il politeismo</w:t>
      </w:r>
      <w:r w:rsidRPr="007577E9">
        <w:rPr>
          <w:rFonts w:ascii="Ebrima" w:hAnsi="Ebrima" w:cs="Arial"/>
          <w:sz w:val="22"/>
          <w:szCs w:val="22"/>
        </w:rPr>
        <w:t xml:space="preserve"> attirandosi le ire della casta sacerdotale. Per sottrarsi alle loro persecuzioni è costretto a rifugiarsi a Medina, dove elabora gli elementi fondamentali della nuova religione. Proprio per questo, l’anno della fuga (in arabo, </w:t>
      </w:r>
      <w:proofErr w:type="spellStart"/>
      <w:r w:rsidRPr="007577E9">
        <w:rPr>
          <w:rFonts w:ascii="Ebrima" w:hAnsi="Ebrima" w:cs="Arial"/>
          <w:i/>
          <w:sz w:val="22"/>
          <w:szCs w:val="22"/>
        </w:rPr>
        <w:t>égira</w:t>
      </w:r>
      <w:proofErr w:type="spellEnd"/>
      <w:r w:rsidRPr="007577E9">
        <w:rPr>
          <w:rFonts w:ascii="Ebrima" w:hAnsi="Ebrima" w:cs="Arial"/>
          <w:sz w:val="22"/>
          <w:szCs w:val="22"/>
        </w:rPr>
        <w:t xml:space="preserve">) di Maometto a Medina, il 622, viene considerato fondamentale e da esso viene fatta iniziare l’era islamica. </w:t>
      </w:r>
    </w:p>
    <w:p w14:paraId="0073D611" w14:textId="77777777" w:rsidR="006D6689" w:rsidRPr="007577E9" w:rsidRDefault="006D6689" w:rsidP="00FF5AD9">
      <w:pPr>
        <w:numPr>
          <w:ilvl w:val="0"/>
          <w:numId w:val="13"/>
        </w:numPr>
        <w:spacing w:before="40" w:after="40" w:line="288" w:lineRule="auto"/>
        <w:ind w:left="360"/>
        <w:rPr>
          <w:rFonts w:ascii="Ebrima" w:hAnsi="Ebrima" w:cs="Arial"/>
          <w:sz w:val="22"/>
          <w:szCs w:val="22"/>
        </w:rPr>
      </w:pPr>
      <w:r w:rsidRPr="007577E9">
        <w:rPr>
          <w:rFonts w:ascii="Ebrima" w:hAnsi="Ebrima" w:cs="Arial"/>
          <w:sz w:val="22"/>
          <w:szCs w:val="22"/>
        </w:rPr>
        <w:t xml:space="preserve">La nuova religione si basa su </w:t>
      </w:r>
      <w:r w:rsidRPr="007577E9">
        <w:rPr>
          <w:rFonts w:ascii="Ebrima" w:hAnsi="Ebrima" w:cs="Arial"/>
          <w:sz w:val="22"/>
          <w:szCs w:val="22"/>
          <w:u w:val="single"/>
        </w:rPr>
        <w:t>due sole verità di fede</w:t>
      </w:r>
      <w:r w:rsidRPr="007577E9">
        <w:rPr>
          <w:rFonts w:ascii="Ebrima" w:hAnsi="Ebrima" w:cs="Arial"/>
          <w:sz w:val="22"/>
          <w:szCs w:val="22"/>
        </w:rPr>
        <w:t>: 1) non esiste altro Dio che Allah e 2) Maometto è il suo profeta. L’individuo deve sottomettersi totalmente a Dio. “Islam” significa infatti “</w:t>
      </w:r>
      <w:r w:rsidRPr="007577E9">
        <w:rPr>
          <w:rFonts w:ascii="Ebrima" w:hAnsi="Ebrima" w:cs="Arial"/>
          <w:b/>
          <w:sz w:val="22"/>
          <w:szCs w:val="22"/>
        </w:rPr>
        <w:t>abbandono a Dio</w:t>
      </w:r>
      <w:r w:rsidRPr="007577E9">
        <w:rPr>
          <w:rFonts w:ascii="Ebrima" w:hAnsi="Ebrima" w:cs="Arial"/>
          <w:sz w:val="22"/>
          <w:szCs w:val="22"/>
        </w:rPr>
        <w:t>” e “Muslim” (da cui la denominazione “musulmano”) indica il fedele che si abbandona completamente alla volontà di Dio.</w:t>
      </w:r>
    </w:p>
    <w:p w14:paraId="76E7F8C7" w14:textId="77777777" w:rsidR="00D27616" w:rsidRPr="007577E9" w:rsidRDefault="00D27616" w:rsidP="00FF5AD9">
      <w:pPr>
        <w:pStyle w:val="Notedebasdepage"/>
        <w:spacing w:line="288" w:lineRule="auto"/>
        <w:ind w:left="360"/>
        <w:rPr>
          <w:rFonts w:ascii="Ebrima" w:hAnsi="Ebrima"/>
          <w:sz w:val="22"/>
          <w:szCs w:val="22"/>
        </w:rPr>
      </w:pPr>
      <w:r w:rsidRPr="007577E9">
        <w:rPr>
          <w:rFonts w:ascii="Ebrima" w:hAnsi="Ebrima"/>
          <w:sz w:val="22"/>
          <w:szCs w:val="22"/>
        </w:rPr>
        <w:t xml:space="preserve">La dottrina dell’Islam viene riassunta nei cosiddetti </w:t>
      </w:r>
      <w:r w:rsidRPr="007577E9">
        <w:rPr>
          <w:rFonts w:ascii="Ebrima" w:hAnsi="Ebrima"/>
          <w:sz w:val="22"/>
          <w:szCs w:val="22"/>
          <w:u w:val="single"/>
        </w:rPr>
        <w:t>cinque pilastri</w:t>
      </w:r>
      <w:r w:rsidRPr="007577E9">
        <w:rPr>
          <w:rFonts w:ascii="Ebrima" w:hAnsi="Ebrima"/>
          <w:sz w:val="22"/>
          <w:szCs w:val="22"/>
        </w:rPr>
        <w:t xml:space="preserve"> dell’Islam, ovvero i cinque obblighi di ogni musulmano: 1) credere che esiste un solo Dio e che Maometto è il suo profeta); 2) pregare quotidianamente; 3) digiunare (</w:t>
      </w:r>
      <w:r w:rsidRPr="007577E9">
        <w:rPr>
          <w:rFonts w:ascii="Ebrima" w:hAnsi="Ebrima"/>
          <w:i/>
          <w:sz w:val="22"/>
          <w:szCs w:val="22"/>
        </w:rPr>
        <w:t>Ramadan</w:t>
      </w:r>
      <w:r w:rsidRPr="007577E9">
        <w:rPr>
          <w:rFonts w:ascii="Ebrima" w:hAnsi="Ebrima"/>
          <w:sz w:val="22"/>
          <w:szCs w:val="22"/>
        </w:rPr>
        <w:t>); 4) fare l’elemosina; 5) recarsi almeno una volta nella vita in pellegrinaggio alla Mecca.</w:t>
      </w:r>
    </w:p>
    <w:p w14:paraId="3C3FE9BF" w14:textId="77777777" w:rsidR="006D6689" w:rsidRPr="007577E9" w:rsidRDefault="006D6689" w:rsidP="00FF5AD9">
      <w:pPr>
        <w:spacing w:before="40" w:after="40" w:line="288" w:lineRule="auto"/>
        <w:ind w:left="360"/>
        <w:rPr>
          <w:rFonts w:ascii="Ebrima" w:hAnsi="Ebrima" w:cs="Arial"/>
          <w:sz w:val="22"/>
          <w:szCs w:val="22"/>
        </w:rPr>
      </w:pPr>
      <w:r w:rsidRPr="007577E9">
        <w:rPr>
          <w:rFonts w:ascii="Ebrima" w:hAnsi="Ebrima" w:cs="Arial"/>
          <w:sz w:val="22"/>
          <w:szCs w:val="22"/>
        </w:rPr>
        <w:t xml:space="preserve">Una caratteristica che contraddistingue il mondo islamico è </w:t>
      </w:r>
      <w:r w:rsidRPr="007577E9">
        <w:rPr>
          <w:rFonts w:ascii="Ebrima" w:hAnsi="Ebrima" w:cs="Arial"/>
          <w:b/>
          <w:sz w:val="22"/>
          <w:szCs w:val="22"/>
        </w:rPr>
        <w:t>l’assenza di un vero dualismo tra potere religioso e potere politico</w:t>
      </w:r>
      <w:r w:rsidRPr="007577E9">
        <w:rPr>
          <w:rFonts w:ascii="Ebrima" w:hAnsi="Ebrima" w:cs="Arial"/>
          <w:sz w:val="22"/>
          <w:szCs w:val="22"/>
        </w:rPr>
        <w:t xml:space="preserve">, al contrario di quanto avviene nel mondo cristiano. Nell’Islam l’autorità è unica e ingloba tanto quella religiosa quanto il potere politico. </w:t>
      </w:r>
    </w:p>
    <w:p w14:paraId="7AF728B6" w14:textId="77777777" w:rsidR="006D6689" w:rsidRPr="007577E9" w:rsidRDefault="006D6689" w:rsidP="00FF5AD9">
      <w:pPr>
        <w:numPr>
          <w:ilvl w:val="0"/>
          <w:numId w:val="13"/>
        </w:numPr>
        <w:spacing w:before="40" w:after="40" w:line="288" w:lineRule="auto"/>
        <w:ind w:left="360"/>
        <w:rPr>
          <w:rFonts w:ascii="Ebrima" w:hAnsi="Ebrima" w:cs="Arial"/>
          <w:sz w:val="22"/>
          <w:szCs w:val="22"/>
        </w:rPr>
      </w:pPr>
      <w:r w:rsidRPr="007577E9">
        <w:rPr>
          <w:rFonts w:ascii="Ebrima" w:hAnsi="Ebrima" w:cs="Arial"/>
          <w:sz w:val="22"/>
          <w:szCs w:val="22"/>
        </w:rPr>
        <w:t xml:space="preserve">Dopo la morte di Maometto (632), che già aveva avviato la costruzione di uno Stato islamico, </w:t>
      </w:r>
      <w:r w:rsidRPr="007577E9">
        <w:rPr>
          <w:rFonts w:ascii="Ebrima" w:hAnsi="Ebrima" w:cs="Arial"/>
          <w:sz w:val="22"/>
          <w:szCs w:val="22"/>
          <w:u w:val="single"/>
        </w:rPr>
        <w:t>l’Islam si espande</w:t>
      </w:r>
      <w:r w:rsidRPr="007577E9">
        <w:rPr>
          <w:rFonts w:ascii="Ebrima" w:hAnsi="Ebrima" w:cs="Arial"/>
          <w:sz w:val="22"/>
          <w:szCs w:val="22"/>
        </w:rPr>
        <w:t xml:space="preserve"> rapidamente con la conquista di territori enormi. I successori di Maometto si </w:t>
      </w:r>
      <w:r w:rsidRPr="007577E9">
        <w:rPr>
          <w:rFonts w:ascii="Ebrima" w:hAnsi="Ebrima" w:cs="Arial"/>
          <w:sz w:val="22"/>
          <w:szCs w:val="22"/>
        </w:rPr>
        <w:lastRenderedPageBreak/>
        <w:t xml:space="preserve">spingono infatti a est, fino al fiume Indo, riducendo l’impero bizantino, nella sua parte asiatica, alla sola penisola anatolica (l’attuale Turchia). A ovest, viene occupato tutto il litorale africano; nel 711 varcano lo stretto di Gibilterra e conquistano tutta la Spagna fino ai Pirenei. Nei territori conquistati, però, i Musulmani non impongono ai vinti la conversione all’Islam, ma si accontentano di sottometterli al loro giogo militare e politico facendo pagare loro </w:t>
      </w:r>
      <w:r w:rsidRPr="007577E9">
        <w:rPr>
          <w:rFonts w:ascii="Ebrima" w:hAnsi="Ebrima" w:cs="Arial"/>
          <w:sz w:val="22"/>
          <w:szCs w:val="22"/>
          <w:u w:val="single"/>
        </w:rPr>
        <w:t>un tributo in cambio della libertà religiosa</w:t>
      </w:r>
      <w:r w:rsidRPr="007577E9">
        <w:rPr>
          <w:rFonts w:ascii="Ebrima" w:hAnsi="Ebrima" w:cs="Arial"/>
          <w:sz w:val="22"/>
          <w:szCs w:val="22"/>
        </w:rPr>
        <w:t xml:space="preserve">. </w:t>
      </w:r>
    </w:p>
    <w:p w14:paraId="76E1D6A2" w14:textId="77777777" w:rsidR="006D6689" w:rsidRPr="007577E9" w:rsidRDefault="006D6689" w:rsidP="00FF5AD9">
      <w:pPr>
        <w:spacing w:before="40" w:after="40" w:line="288" w:lineRule="auto"/>
        <w:ind w:left="1077"/>
        <w:rPr>
          <w:rFonts w:ascii="Ebrima" w:hAnsi="Ebrima" w:cs="Arial"/>
          <w:color w:val="984806" w:themeColor="accent6" w:themeShade="80"/>
          <w:sz w:val="22"/>
          <w:szCs w:val="22"/>
        </w:rPr>
      </w:pPr>
    </w:p>
    <w:p w14:paraId="50F40341" w14:textId="77777777" w:rsidR="00B969D8" w:rsidRPr="007577E9" w:rsidRDefault="00B969D8" w:rsidP="00FF5AD9">
      <w:pPr>
        <w:spacing w:before="40" w:after="40" w:line="288" w:lineRule="auto"/>
        <w:ind w:left="1077"/>
        <w:rPr>
          <w:rFonts w:ascii="Ebrima" w:hAnsi="Ebrima" w:cs="Arial"/>
          <w:color w:val="984806" w:themeColor="accent6" w:themeShade="80"/>
          <w:sz w:val="22"/>
          <w:szCs w:val="22"/>
        </w:rPr>
      </w:pPr>
    </w:p>
    <w:p w14:paraId="6A29F0A1" w14:textId="3E2AF352" w:rsidR="001012BF" w:rsidRPr="007577E9" w:rsidRDefault="006D6689" w:rsidP="00FF5AD9">
      <w:pPr>
        <w:spacing w:line="288" w:lineRule="auto"/>
        <w:rPr>
          <w:rFonts w:ascii="Ebrima" w:hAnsi="Ebrima" w:cs="Arial"/>
          <w:sz w:val="22"/>
          <w:szCs w:val="22"/>
        </w:rPr>
      </w:pPr>
      <w:r w:rsidRPr="007577E9">
        <w:rPr>
          <w:rFonts w:ascii="Ebrima" w:hAnsi="Ebrima" w:cs="Arial"/>
          <w:b/>
          <w:color w:val="FF0000"/>
          <w:sz w:val="22"/>
          <w:szCs w:val="22"/>
        </w:rPr>
        <w:t xml:space="preserve">L’impero islamico all’epoca delle crociate è un dominio multiforme e vasto (si estende dalla Spagna al Pakistan), controllato da popolazioni berbere a </w:t>
      </w:r>
      <w:r w:rsidR="007376BA" w:rsidRPr="007577E9">
        <w:rPr>
          <w:rFonts w:ascii="Ebrima" w:hAnsi="Ebrima" w:cs="Arial"/>
          <w:b/>
          <w:color w:val="FF0000"/>
          <w:sz w:val="22"/>
          <w:szCs w:val="22"/>
        </w:rPr>
        <w:t>Occidente</w:t>
      </w:r>
      <w:r w:rsidRPr="007577E9">
        <w:rPr>
          <w:rFonts w:ascii="Ebrima" w:hAnsi="Ebrima" w:cs="Arial"/>
          <w:b/>
          <w:color w:val="FF0000"/>
          <w:sz w:val="22"/>
          <w:szCs w:val="22"/>
        </w:rPr>
        <w:t xml:space="preserve"> e turche a </w:t>
      </w:r>
      <w:r w:rsidR="007376BA" w:rsidRPr="007577E9">
        <w:rPr>
          <w:rFonts w:ascii="Ebrima" w:hAnsi="Ebrima" w:cs="Arial"/>
          <w:b/>
          <w:color w:val="FF0000"/>
          <w:sz w:val="22"/>
          <w:szCs w:val="22"/>
        </w:rPr>
        <w:t>Oriente</w:t>
      </w:r>
      <w:r w:rsidRPr="007577E9">
        <w:rPr>
          <w:rFonts w:ascii="Ebrima" w:hAnsi="Ebrima" w:cs="Arial"/>
          <w:b/>
          <w:color w:val="FF0000"/>
          <w:sz w:val="22"/>
          <w:szCs w:val="22"/>
        </w:rPr>
        <w:t>, talvolta in contrasto tra loro</w:t>
      </w:r>
      <w:r w:rsidRPr="007577E9">
        <w:rPr>
          <w:rFonts w:ascii="Ebrima" w:hAnsi="Ebrima" w:cs="Arial"/>
          <w:sz w:val="22"/>
          <w:szCs w:val="22"/>
        </w:rPr>
        <w:t xml:space="preserve"> – All’epoca in cui si svolgono le crociate, il dominio islamico era dunque </w:t>
      </w:r>
      <w:r w:rsidR="007577E9" w:rsidRPr="007577E9">
        <w:rPr>
          <w:rFonts w:ascii="Ebrima" w:hAnsi="Ebrima" w:cs="Arial"/>
          <w:sz w:val="22"/>
          <w:szCs w:val="22"/>
        </w:rPr>
        <w:t>v</w:t>
      </w:r>
      <w:r w:rsidR="007577E9">
        <w:rPr>
          <w:rFonts w:ascii="Ebrima" w:hAnsi="Ebrima" w:cs="Arial"/>
          <w:sz w:val="22"/>
          <w:szCs w:val="22"/>
        </w:rPr>
        <w:t>a</w:t>
      </w:r>
      <w:r w:rsidR="007577E9" w:rsidRPr="007577E9">
        <w:rPr>
          <w:rFonts w:ascii="Ebrima" w:hAnsi="Ebrima" w:cs="Arial"/>
          <w:sz w:val="22"/>
          <w:szCs w:val="22"/>
        </w:rPr>
        <w:t>stissimo</w:t>
      </w:r>
      <w:r w:rsidRPr="007577E9">
        <w:rPr>
          <w:rFonts w:ascii="Ebrima" w:hAnsi="Ebrima" w:cs="Arial"/>
          <w:sz w:val="22"/>
          <w:szCs w:val="22"/>
        </w:rPr>
        <w:t>: dalla Spagna attraversava il Magreb e la penisola arabica fino al Pakistan. Comprendeva popolazioni differenti (persiani, turchi, curdi, aramei, berberi, spagnoli) ed era difficile da tenere sotto controllo. Non sorprende perciò che intorno al 1000 il potere degli abbasidi (una delle dinastie che governarono dopo Maometto</w:t>
      </w:r>
      <w:r w:rsidRPr="007577E9">
        <w:rPr>
          <w:rStyle w:val="Appelnotedebasdep"/>
          <w:rFonts w:ascii="Ebrima" w:hAnsi="Ebrima"/>
          <w:sz w:val="22"/>
          <w:szCs w:val="22"/>
        </w:rPr>
        <w:footnoteReference w:id="1"/>
      </w:r>
      <w:r w:rsidRPr="007577E9">
        <w:rPr>
          <w:rFonts w:ascii="Ebrima" w:hAnsi="Ebrima" w:cs="Arial"/>
          <w:sz w:val="22"/>
          <w:szCs w:val="22"/>
        </w:rPr>
        <w:t xml:space="preserve">) si fosse indebolito e che il controllo dei domini musulmani fosse passato nelle mani di popolazioni </w:t>
      </w:r>
      <w:r w:rsidRPr="007577E9">
        <w:rPr>
          <w:rFonts w:ascii="Ebrima" w:hAnsi="Ebrima" w:cs="Arial"/>
          <w:b/>
          <w:sz w:val="22"/>
          <w:szCs w:val="22"/>
        </w:rPr>
        <w:t>berbere</w:t>
      </w:r>
      <w:r w:rsidRPr="007577E9">
        <w:rPr>
          <w:rStyle w:val="Appelnotedebasdep"/>
          <w:rFonts w:ascii="Ebrima" w:hAnsi="Ebrima"/>
          <w:sz w:val="22"/>
          <w:szCs w:val="22"/>
        </w:rPr>
        <w:footnoteReference w:id="2"/>
      </w:r>
      <w:r w:rsidRPr="007577E9">
        <w:rPr>
          <w:rFonts w:ascii="Ebrima" w:hAnsi="Ebrima" w:cs="Arial"/>
          <w:sz w:val="22"/>
          <w:szCs w:val="22"/>
        </w:rPr>
        <w:t xml:space="preserve"> a </w:t>
      </w:r>
      <w:r w:rsidR="007376BA" w:rsidRPr="007577E9">
        <w:rPr>
          <w:rFonts w:ascii="Ebrima" w:hAnsi="Ebrima" w:cs="Arial"/>
          <w:sz w:val="22"/>
          <w:szCs w:val="22"/>
        </w:rPr>
        <w:t>Occidente</w:t>
      </w:r>
      <w:r w:rsidRPr="007577E9">
        <w:rPr>
          <w:rFonts w:ascii="Ebrima" w:hAnsi="Ebrima" w:cs="Arial"/>
          <w:sz w:val="22"/>
          <w:szCs w:val="22"/>
        </w:rPr>
        <w:t xml:space="preserve"> e </w:t>
      </w:r>
      <w:r w:rsidRPr="007577E9">
        <w:rPr>
          <w:rFonts w:ascii="Ebrima" w:hAnsi="Ebrima" w:cs="Arial"/>
          <w:b/>
          <w:sz w:val="22"/>
          <w:szCs w:val="22"/>
        </w:rPr>
        <w:t>turche</w:t>
      </w:r>
      <w:r w:rsidRPr="007577E9">
        <w:rPr>
          <w:rFonts w:ascii="Ebrima" w:hAnsi="Ebrima" w:cs="Arial"/>
          <w:sz w:val="22"/>
          <w:szCs w:val="22"/>
        </w:rPr>
        <w:t xml:space="preserve"> a </w:t>
      </w:r>
      <w:r w:rsidR="007376BA" w:rsidRPr="007577E9">
        <w:rPr>
          <w:rFonts w:ascii="Ebrima" w:hAnsi="Ebrima" w:cs="Arial"/>
          <w:sz w:val="22"/>
          <w:szCs w:val="22"/>
        </w:rPr>
        <w:t>Oriente</w:t>
      </w:r>
      <w:r w:rsidRPr="007577E9">
        <w:rPr>
          <w:rFonts w:ascii="Ebrima" w:hAnsi="Ebrima" w:cs="Arial"/>
          <w:sz w:val="22"/>
          <w:szCs w:val="22"/>
        </w:rPr>
        <w:t xml:space="preserve">. </w:t>
      </w:r>
    </w:p>
    <w:p w14:paraId="3C2DBEF0" w14:textId="66014034"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Non si trattava più di un dominio esclusivamente arabo ma di un impero multietnico in cui la religione islamica e la lingua araba, in cui è scritto il </w:t>
      </w:r>
      <w:r w:rsidRPr="007577E9">
        <w:rPr>
          <w:rFonts w:ascii="Ebrima" w:hAnsi="Ebrima" w:cs="Arial"/>
          <w:i/>
          <w:sz w:val="22"/>
          <w:szCs w:val="22"/>
        </w:rPr>
        <w:t>Corano</w:t>
      </w:r>
      <w:r w:rsidRPr="007577E9">
        <w:rPr>
          <w:rFonts w:ascii="Ebrima" w:hAnsi="Ebrima" w:cs="Arial"/>
          <w:sz w:val="22"/>
          <w:szCs w:val="22"/>
        </w:rPr>
        <w:t xml:space="preserve">, agivano come elementi unificanti e del quale differenti popolazioni, talvolta in conflitto tra loro, avevano assunto il controllo.  </w:t>
      </w:r>
    </w:p>
    <w:p w14:paraId="4202CD5C" w14:textId="77777777" w:rsidR="006D6689" w:rsidRPr="007577E9" w:rsidRDefault="006D6689" w:rsidP="00FF5AD9">
      <w:pPr>
        <w:spacing w:line="288" w:lineRule="auto"/>
        <w:rPr>
          <w:rFonts w:asciiTheme="minorHAnsi" w:hAnsiTheme="minorHAnsi" w:cs="Arial"/>
          <w:sz w:val="22"/>
          <w:szCs w:val="22"/>
        </w:rPr>
      </w:pPr>
    </w:p>
    <w:p w14:paraId="428D3079" w14:textId="77777777" w:rsidR="006D6689" w:rsidRPr="007577E9" w:rsidRDefault="006D6689" w:rsidP="00FF5AD9">
      <w:pPr>
        <w:spacing w:line="288" w:lineRule="auto"/>
        <w:rPr>
          <w:rFonts w:asciiTheme="minorHAnsi" w:hAnsiTheme="minorHAnsi" w:cs="Arial"/>
          <w:sz w:val="22"/>
          <w:szCs w:val="22"/>
        </w:rPr>
      </w:pPr>
      <w:r w:rsidRPr="007577E9">
        <w:rPr>
          <w:rFonts w:asciiTheme="minorHAnsi" w:hAnsiTheme="minorHAnsi" w:cs="Arial"/>
          <w:noProof/>
          <w:sz w:val="22"/>
          <w:szCs w:val="22"/>
        </w:rPr>
        <w:lastRenderedPageBreak/>
        <w:drawing>
          <wp:inline distT="0" distB="0" distL="0" distR="0" wp14:anchorId="47616355" wp14:editId="7E2C8360">
            <wp:extent cx="4765675" cy="218884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65675" cy="2188845"/>
                    </a:xfrm>
                    <a:prstGeom prst="rect">
                      <a:avLst/>
                    </a:prstGeom>
                    <a:noFill/>
                    <a:ln w="9525">
                      <a:noFill/>
                      <a:miter lim="800000"/>
                      <a:headEnd/>
                      <a:tailEnd/>
                    </a:ln>
                  </pic:spPr>
                </pic:pic>
              </a:graphicData>
            </a:graphic>
          </wp:inline>
        </w:drawing>
      </w:r>
    </w:p>
    <w:p w14:paraId="3D897C95" w14:textId="77777777" w:rsidR="006D6689" w:rsidRPr="007577E9" w:rsidRDefault="00B23187" w:rsidP="00FF5AD9">
      <w:pPr>
        <w:spacing w:line="288" w:lineRule="auto"/>
        <w:rPr>
          <w:rFonts w:ascii="Corbel" w:hAnsi="Corbel" w:cs="Calibri Light"/>
          <w:color w:val="0070C0"/>
          <w:sz w:val="22"/>
          <w:szCs w:val="22"/>
        </w:rPr>
      </w:pPr>
      <w:r w:rsidRPr="007577E9">
        <w:rPr>
          <w:rFonts w:ascii="Corbel" w:hAnsi="Corbel" w:cs="Calibri Light"/>
          <w:color w:val="0070C0"/>
          <w:sz w:val="22"/>
          <w:szCs w:val="22"/>
        </w:rPr>
        <w:t>Il dominio</w:t>
      </w:r>
      <w:r w:rsidR="00F05231" w:rsidRPr="007577E9">
        <w:rPr>
          <w:rFonts w:ascii="Corbel" w:hAnsi="Corbel" w:cs="Calibri Light"/>
          <w:color w:val="0070C0"/>
          <w:sz w:val="22"/>
          <w:szCs w:val="22"/>
        </w:rPr>
        <w:t xml:space="preserve"> </w:t>
      </w:r>
      <w:r w:rsidRPr="007577E9">
        <w:rPr>
          <w:rFonts w:ascii="Corbel" w:hAnsi="Corbel" w:cs="Calibri Light"/>
          <w:color w:val="0070C0"/>
          <w:sz w:val="22"/>
          <w:szCs w:val="22"/>
        </w:rPr>
        <w:t>islamico</w:t>
      </w:r>
      <w:r w:rsidR="00F05231" w:rsidRPr="007577E9">
        <w:rPr>
          <w:rFonts w:ascii="Corbel" w:hAnsi="Corbel" w:cs="Calibri Light"/>
          <w:color w:val="0070C0"/>
          <w:sz w:val="22"/>
          <w:szCs w:val="22"/>
        </w:rPr>
        <w:t xml:space="preserve"> </w:t>
      </w:r>
      <w:r w:rsidR="003D6BDC" w:rsidRPr="007577E9">
        <w:rPr>
          <w:rFonts w:ascii="Corbel" w:hAnsi="Corbel" w:cs="Calibri Light"/>
          <w:color w:val="0070C0"/>
          <w:sz w:val="22"/>
          <w:szCs w:val="22"/>
        </w:rPr>
        <w:t>all’epoca delle Crociate.</w:t>
      </w:r>
    </w:p>
    <w:p w14:paraId="5E7D3146" w14:textId="77777777" w:rsidR="006D6689" w:rsidRPr="007577E9" w:rsidRDefault="006D6689" w:rsidP="00FF5AD9">
      <w:pPr>
        <w:spacing w:line="288" w:lineRule="auto"/>
        <w:rPr>
          <w:rFonts w:asciiTheme="minorHAnsi" w:hAnsiTheme="minorHAnsi" w:cs="Arial"/>
          <w:b/>
          <w:sz w:val="22"/>
          <w:szCs w:val="22"/>
        </w:rPr>
      </w:pPr>
    </w:p>
    <w:p w14:paraId="03D83FC5" w14:textId="77777777" w:rsidR="006D6689" w:rsidRPr="007577E9" w:rsidRDefault="006D6689" w:rsidP="00FF5AD9">
      <w:pPr>
        <w:spacing w:line="288" w:lineRule="auto"/>
        <w:rPr>
          <w:rFonts w:asciiTheme="minorHAnsi" w:hAnsiTheme="minorHAnsi" w:cs="Arial"/>
          <w:b/>
          <w:sz w:val="22"/>
          <w:szCs w:val="22"/>
        </w:rPr>
      </w:pPr>
    </w:p>
    <w:p w14:paraId="1A132D47" w14:textId="77777777" w:rsidR="00950681" w:rsidRPr="007577E9" w:rsidRDefault="00950681" w:rsidP="00FF5AD9">
      <w:pPr>
        <w:spacing w:line="288" w:lineRule="auto"/>
        <w:rPr>
          <w:rFonts w:asciiTheme="minorHAnsi" w:hAnsiTheme="minorHAnsi" w:cs="Arial"/>
          <w:b/>
          <w:sz w:val="22"/>
          <w:szCs w:val="22"/>
        </w:rPr>
      </w:pPr>
    </w:p>
    <w:p w14:paraId="6CBCC5EC" w14:textId="77777777" w:rsidR="00950681" w:rsidRPr="007577E9" w:rsidRDefault="00950681" w:rsidP="00FF5AD9">
      <w:pPr>
        <w:spacing w:line="288" w:lineRule="auto"/>
        <w:rPr>
          <w:rFonts w:asciiTheme="minorHAnsi" w:hAnsiTheme="minorHAnsi" w:cs="Arial"/>
          <w:b/>
          <w:sz w:val="22"/>
          <w:szCs w:val="22"/>
        </w:rPr>
      </w:pPr>
    </w:p>
    <w:p w14:paraId="2101D35E" w14:textId="77777777" w:rsidR="006D6689" w:rsidRPr="007577E9" w:rsidRDefault="006D6689" w:rsidP="00FF5AD9">
      <w:pPr>
        <w:spacing w:line="288" w:lineRule="auto"/>
        <w:rPr>
          <w:rFonts w:ascii="Ebrima" w:hAnsi="Ebrima" w:cs="Arial"/>
          <w:sz w:val="22"/>
          <w:szCs w:val="22"/>
        </w:rPr>
      </w:pPr>
      <w:r w:rsidRPr="007577E9">
        <w:rPr>
          <w:rFonts w:ascii="Ebrima" w:hAnsi="Ebrima" w:cs="Arial"/>
          <w:b/>
          <w:color w:val="FF0000"/>
          <w:sz w:val="22"/>
          <w:szCs w:val="22"/>
        </w:rPr>
        <w:t>L’accesso a Gerusalemme, che dal 634 viene a trovarsi all’interno dei territori islamici, sarà regolato in modi differenti, a seconda dei momenti storici e del prevalere di questo o quel potere nel dominio islamico</w:t>
      </w:r>
      <w:r w:rsidRPr="007577E9">
        <w:rPr>
          <w:rFonts w:ascii="Ebrima" w:hAnsi="Ebrima" w:cs="Arial"/>
          <w:sz w:val="22"/>
          <w:szCs w:val="22"/>
        </w:rPr>
        <w:t>. Gerusalemme, città considerata santa dalle tre grandi religioni monoteistiche</w:t>
      </w:r>
      <w:r w:rsidRPr="007577E9">
        <w:rPr>
          <w:rStyle w:val="Appelnotedebasdep"/>
          <w:rFonts w:ascii="Ebrima" w:hAnsi="Ebrima" w:cs="Arial"/>
          <w:sz w:val="22"/>
          <w:szCs w:val="22"/>
        </w:rPr>
        <w:footnoteReference w:id="3"/>
      </w:r>
      <w:r w:rsidRPr="007577E9">
        <w:rPr>
          <w:rFonts w:ascii="Ebrima" w:hAnsi="Ebrima" w:cs="Arial"/>
          <w:sz w:val="22"/>
          <w:szCs w:val="22"/>
        </w:rPr>
        <w:t xml:space="preserve">, a partire dal </w:t>
      </w:r>
      <w:r w:rsidRPr="007577E9">
        <w:rPr>
          <w:rFonts w:ascii="Ebrima" w:hAnsi="Ebrima" w:cs="Arial"/>
          <w:b/>
          <w:sz w:val="22"/>
          <w:szCs w:val="22"/>
        </w:rPr>
        <w:t>634</w:t>
      </w:r>
      <w:r w:rsidRPr="007577E9">
        <w:rPr>
          <w:rFonts w:ascii="Ebrima" w:hAnsi="Ebrima" w:cs="Arial"/>
          <w:sz w:val="22"/>
          <w:szCs w:val="22"/>
        </w:rPr>
        <w:t xml:space="preserve"> venne a trovarsi all’interno dell’impero islamico. Si pose perciò il problema di regolare l’accesso ad essa da parte dei fedeli delle altre religioni. La cosa non avvenne sempre in modo pacifico.  </w:t>
      </w:r>
    </w:p>
    <w:p w14:paraId="70D352CC" w14:textId="77777777" w:rsidR="00456BFC" w:rsidRDefault="006D6689" w:rsidP="00FF5AD9">
      <w:pPr>
        <w:spacing w:line="288" w:lineRule="auto"/>
        <w:rPr>
          <w:rFonts w:ascii="Ebrima" w:hAnsi="Ebrima" w:cs="Arial"/>
          <w:sz w:val="22"/>
          <w:szCs w:val="22"/>
        </w:rPr>
      </w:pPr>
      <w:r w:rsidRPr="007577E9">
        <w:rPr>
          <w:rFonts w:ascii="Ebrima" w:hAnsi="Ebrima" w:cs="Arial"/>
          <w:sz w:val="22"/>
          <w:szCs w:val="22"/>
        </w:rPr>
        <w:t xml:space="preserve">Quanto in particolare ai rapporti tra musulmani e i cristiani, si può osservare che vi furono dei momenti di tolleranza, durante i quali i pellegrinaggi cristiani ai luoghi santi erano permessi. Come accadde ad esempio nel periodo immediatamente successivo alla conquista araba o sotto il regno del quinto califfo abbaside, </w:t>
      </w:r>
      <w:proofErr w:type="spellStart"/>
      <w:r w:rsidRPr="007577E9">
        <w:rPr>
          <w:rFonts w:ascii="Ebrima" w:hAnsi="Ebrima" w:cs="Arial"/>
          <w:sz w:val="22"/>
          <w:szCs w:val="22"/>
        </w:rPr>
        <w:t>Harun</w:t>
      </w:r>
      <w:proofErr w:type="spellEnd"/>
      <w:r w:rsidRPr="007577E9">
        <w:rPr>
          <w:rFonts w:ascii="Ebrima" w:hAnsi="Ebrima" w:cs="Arial"/>
          <w:sz w:val="22"/>
          <w:szCs w:val="22"/>
        </w:rPr>
        <w:t xml:space="preserve"> </w:t>
      </w:r>
      <w:proofErr w:type="spellStart"/>
      <w:r w:rsidRPr="007577E9">
        <w:rPr>
          <w:rFonts w:ascii="Ebrima" w:hAnsi="Ebrima" w:cs="Arial"/>
          <w:sz w:val="22"/>
          <w:szCs w:val="22"/>
        </w:rPr>
        <w:t>ar</w:t>
      </w:r>
      <w:proofErr w:type="spellEnd"/>
      <w:r w:rsidRPr="007577E9">
        <w:rPr>
          <w:rFonts w:ascii="Ebrima" w:hAnsi="Ebrima" w:cs="Arial"/>
          <w:sz w:val="22"/>
          <w:szCs w:val="22"/>
        </w:rPr>
        <w:t>-Rashid</w:t>
      </w:r>
      <w:r w:rsidRPr="007577E9">
        <w:rPr>
          <w:rStyle w:val="Appelnotedebasdep"/>
          <w:rFonts w:ascii="Ebrima" w:hAnsi="Ebrima"/>
          <w:sz w:val="22"/>
          <w:szCs w:val="22"/>
        </w:rPr>
        <w:footnoteReference w:id="4"/>
      </w:r>
      <w:r w:rsidRPr="007577E9">
        <w:rPr>
          <w:rFonts w:ascii="Ebrima" w:hAnsi="Ebrima" w:cs="Arial"/>
          <w:sz w:val="22"/>
          <w:szCs w:val="22"/>
        </w:rPr>
        <w:t xml:space="preserve">, intorno all’800. In altri momenti storici, tuttavia, i rapporti ebbero carattere meno pacifico e i musulmani impedirono l’accesso ai luoghi santi da parte dei cristiani. Così avvenne quando </w:t>
      </w:r>
      <w:r w:rsidRPr="007577E9">
        <w:rPr>
          <w:rFonts w:ascii="Ebrima" w:hAnsi="Ebrima" w:cs="Arial"/>
          <w:b/>
          <w:sz w:val="22"/>
          <w:szCs w:val="22"/>
        </w:rPr>
        <w:t>i turchi selgiuchidi</w:t>
      </w:r>
      <w:r w:rsidRPr="007577E9">
        <w:rPr>
          <w:rFonts w:ascii="Ebrima" w:hAnsi="Ebrima" w:cs="Arial"/>
          <w:sz w:val="22"/>
          <w:szCs w:val="22"/>
        </w:rPr>
        <w:t xml:space="preserve"> si impadronirono del dominio islamico. </w:t>
      </w:r>
    </w:p>
    <w:p w14:paraId="4C892D60" w14:textId="77777777" w:rsidR="00741256" w:rsidRDefault="00741256" w:rsidP="00741256">
      <w:pPr>
        <w:spacing w:line="288" w:lineRule="auto"/>
        <w:rPr>
          <w:rFonts w:ascii="Ebrima" w:hAnsi="Ebrima" w:cs="Arial"/>
          <w:b/>
          <w:color w:val="FF0000"/>
          <w:sz w:val="22"/>
          <w:szCs w:val="22"/>
        </w:rPr>
      </w:pPr>
    </w:p>
    <w:p w14:paraId="42C73929" w14:textId="459E94AA" w:rsidR="00741256" w:rsidRPr="007577E9" w:rsidRDefault="00741256" w:rsidP="00741256">
      <w:pPr>
        <w:spacing w:line="288" w:lineRule="auto"/>
        <w:rPr>
          <w:rFonts w:ascii="Ebrima" w:hAnsi="Ebrima" w:cs="Arial"/>
          <w:sz w:val="22"/>
          <w:szCs w:val="22"/>
        </w:rPr>
      </w:pPr>
      <w:r w:rsidRPr="007577E9">
        <w:rPr>
          <w:rFonts w:ascii="Ebrima" w:hAnsi="Ebrima" w:cs="Arial"/>
          <w:b/>
          <w:color w:val="FF0000"/>
          <w:sz w:val="22"/>
          <w:szCs w:val="22"/>
        </w:rPr>
        <w:t>La difficoltà di accesso all’epoca della dominazione turca e l’avvio delle crociate</w:t>
      </w:r>
      <w:r w:rsidRPr="007577E9">
        <w:rPr>
          <w:rFonts w:ascii="Ebrima" w:hAnsi="Ebrima" w:cs="Arial"/>
          <w:sz w:val="22"/>
          <w:szCs w:val="22"/>
        </w:rPr>
        <w:t xml:space="preserve">. I selgiuchidi, detti così dal nome del loro capostipite, </w:t>
      </w:r>
      <w:proofErr w:type="spellStart"/>
      <w:r w:rsidRPr="007577E9">
        <w:rPr>
          <w:rFonts w:ascii="Ebrima" w:hAnsi="Ebrima" w:cs="Arial"/>
          <w:sz w:val="22"/>
          <w:szCs w:val="22"/>
        </w:rPr>
        <w:t>Selgiuk</w:t>
      </w:r>
      <w:proofErr w:type="spellEnd"/>
      <w:r w:rsidRPr="007577E9">
        <w:rPr>
          <w:rFonts w:ascii="Ebrima" w:hAnsi="Ebrima" w:cs="Arial"/>
          <w:sz w:val="22"/>
          <w:szCs w:val="22"/>
        </w:rPr>
        <w:t xml:space="preserve">, erano una dinastia turca, appartenente ad una popolazione di origini mongole, che era penetrata nell’impero islamico come forza militare al servizio </w:t>
      </w:r>
      <w:r w:rsidRPr="007577E9">
        <w:rPr>
          <w:rFonts w:ascii="Ebrima" w:hAnsi="Ebrima" w:cs="Arial"/>
          <w:sz w:val="22"/>
          <w:szCs w:val="22"/>
        </w:rPr>
        <w:lastRenderedPageBreak/>
        <w:t xml:space="preserve">del califfo. I turchi si erano poi islamizzati ed avevano assunto sempre più potere giungendo a controllare il dominio islamico: nel 1055 essi avevano infatti preso Bagdad, capitale del califfato, e nel </w:t>
      </w:r>
      <w:r w:rsidRPr="007577E9">
        <w:rPr>
          <w:rFonts w:ascii="Ebrima" w:hAnsi="Ebrima" w:cs="Arial"/>
          <w:b/>
          <w:sz w:val="22"/>
          <w:szCs w:val="22"/>
        </w:rPr>
        <w:t>1077</w:t>
      </w:r>
      <w:r w:rsidRPr="007577E9">
        <w:rPr>
          <w:rFonts w:ascii="Ebrima" w:hAnsi="Ebrima" w:cs="Arial"/>
          <w:sz w:val="22"/>
          <w:szCs w:val="22"/>
        </w:rPr>
        <w:t xml:space="preserve"> avevano conquistato Gerusalemme, impedendone l’accesso ai cristiani. </w:t>
      </w:r>
    </w:p>
    <w:p w14:paraId="3930B942" w14:textId="77777777" w:rsidR="00456BFC" w:rsidRDefault="00456BFC" w:rsidP="00FF5AD9">
      <w:pPr>
        <w:spacing w:line="288" w:lineRule="auto"/>
        <w:rPr>
          <w:rFonts w:ascii="Ebrima" w:hAnsi="Ebrima" w:cs="Arial"/>
          <w:sz w:val="22"/>
          <w:szCs w:val="22"/>
        </w:rPr>
      </w:pPr>
    </w:p>
    <w:p w14:paraId="1D9AFF6C" w14:textId="761C5D35" w:rsidR="006D6689" w:rsidRDefault="00456BFC" w:rsidP="00AE53B2">
      <w:pPr>
        <w:spacing w:line="288" w:lineRule="auto"/>
        <w:ind w:left="2832"/>
        <w:rPr>
          <w:rFonts w:ascii="Ebrima" w:hAnsi="Ebrima" w:cs="Arial"/>
          <w:b/>
          <w:sz w:val="22"/>
          <w:szCs w:val="22"/>
        </w:rPr>
      </w:pPr>
      <w:r w:rsidRPr="00456BFC">
        <w:rPr>
          <w:rFonts w:ascii="Ebrima" w:hAnsi="Ebrima" w:cs="Arial"/>
          <w:b/>
          <w:noProof/>
          <w:sz w:val="22"/>
          <w:szCs w:val="22"/>
        </w:rPr>
        <w:drawing>
          <wp:inline distT="0" distB="0" distL="0" distR="0" wp14:anchorId="09BA785D" wp14:editId="1524FCFB">
            <wp:extent cx="4105072" cy="2260388"/>
            <wp:effectExtent l="0" t="0" r="0" b="6985"/>
            <wp:docPr id="1344526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26938" name=""/>
                    <pic:cNvPicPr/>
                  </pic:nvPicPr>
                  <pic:blipFill>
                    <a:blip r:embed="rId12"/>
                    <a:stretch>
                      <a:fillRect/>
                    </a:stretch>
                  </pic:blipFill>
                  <pic:spPr>
                    <a:xfrm>
                      <a:off x="0" y="0"/>
                      <a:ext cx="4110632" cy="2263450"/>
                    </a:xfrm>
                    <a:prstGeom prst="rect">
                      <a:avLst/>
                    </a:prstGeom>
                  </pic:spPr>
                </pic:pic>
              </a:graphicData>
            </a:graphic>
          </wp:inline>
        </w:drawing>
      </w:r>
    </w:p>
    <w:p w14:paraId="4BA98670" w14:textId="77777777" w:rsidR="00741256" w:rsidRPr="007577E9" w:rsidRDefault="00741256" w:rsidP="00AE53B2">
      <w:pPr>
        <w:spacing w:line="288" w:lineRule="auto"/>
        <w:ind w:left="2832"/>
        <w:rPr>
          <w:rFonts w:ascii="Ebrima" w:hAnsi="Ebrima" w:cs="Arial"/>
          <w:b/>
          <w:sz w:val="22"/>
          <w:szCs w:val="22"/>
        </w:rPr>
      </w:pPr>
    </w:p>
    <w:p w14:paraId="5E45858F" w14:textId="57741456" w:rsidR="00CA63F0" w:rsidRPr="00456BFC" w:rsidRDefault="00741256" w:rsidP="00AE53B2">
      <w:pPr>
        <w:spacing w:line="288" w:lineRule="auto"/>
        <w:ind w:left="2832"/>
        <w:rPr>
          <w:rFonts w:ascii="Ebrima" w:hAnsi="Ebrima" w:cs="Arial"/>
          <w:sz w:val="18"/>
          <w:szCs w:val="18"/>
        </w:rPr>
      </w:pPr>
      <w:r>
        <w:rPr>
          <w:noProof/>
        </w:rPr>
        <w:drawing>
          <wp:inline distT="0" distB="0" distL="0" distR="0" wp14:anchorId="7DC52CA2" wp14:editId="72186EA4">
            <wp:extent cx="4125469" cy="2221558"/>
            <wp:effectExtent l="0" t="0" r="8890" b="7620"/>
            <wp:docPr id="8355467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071" cy="2231036"/>
                    </a:xfrm>
                    <a:prstGeom prst="rect">
                      <a:avLst/>
                    </a:prstGeom>
                    <a:noFill/>
                    <a:ln>
                      <a:noFill/>
                    </a:ln>
                  </pic:spPr>
                </pic:pic>
              </a:graphicData>
            </a:graphic>
          </wp:inline>
        </w:drawing>
      </w:r>
    </w:p>
    <w:p w14:paraId="023926B4" w14:textId="02CB3531" w:rsidR="00456BFC" w:rsidRPr="00456BFC" w:rsidRDefault="00456BFC" w:rsidP="00AE53B2">
      <w:pPr>
        <w:spacing w:line="288" w:lineRule="auto"/>
        <w:ind w:left="2832"/>
        <w:rPr>
          <w:rFonts w:ascii="Ebrima" w:hAnsi="Ebrima" w:cs="Arial"/>
          <w:sz w:val="18"/>
          <w:szCs w:val="18"/>
        </w:rPr>
      </w:pPr>
      <w:r w:rsidRPr="00456BFC">
        <w:rPr>
          <w:rFonts w:ascii="Ebrima" w:hAnsi="Ebrima" w:cs="Arial"/>
          <w:sz w:val="18"/>
          <w:szCs w:val="18"/>
        </w:rPr>
        <w:t>I turchi selgiuchidi.</w:t>
      </w:r>
    </w:p>
    <w:p w14:paraId="27C9F447" w14:textId="77777777" w:rsidR="00456BFC" w:rsidRDefault="00456BFC" w:rsidP="00FF5AD9">
      <w:pPr>
        <w:spacing w:line="288" w:lineRule="auto"/>
        <w:rPr>
          <w:rFonts w:ascii="Ebrima" w:hAnsi="Ebrima" w:cs="Arial"/>
          <w:b/>
          <w:color w:val="FF0000"/>
          <w:sz w:val="22"/>
          <w:szCs w:val="22"/>
        </w:rPr>
      </w:pPr>
    </w:p>
    <w:p w14:paraId="6D716258" w14:textId="77777777" w:rsidR="00456BFC" w:rsidRPr="007577E9" w:rsidRDefault="00456BFC" w:rsidP="00FF5AD9">
      <w:pPr>
        <w:spacing w:line="288" w:lineRule="auto"/>
        <w:rPr>
          <w:rFonts w:ascii="Ebrima" w:hAnsi="Ebrima" w:cs="Arial"/>
          <w:b/>
          <w:color w:val="FF0000"/>
          <w:sz w:val="22"/>
          <w:szCs w:val="22"/>
        </w:rPr>
      </w:pPr>
    </w:p>
    <w:p w14:paraId="346867C0" w14:textId="1A695693" w:rsidR="006D6689" w:rsidRPr="007577E9" w:rsidRDefault="007577E9" w:rsidP="00FF5AD9">
      <w:pPr>
        <w:spacing w:line="288" w:lineRule="auto"/>
        <w:rPr>
          <w:rFonts w:ascii="Ebrima" w:hAnsi="Ebrima" w:cs="Arial"/>
          <w:sz w:val="22"/>
          <w:szCs w:val="22"/>
        </w:rPr>
      </w:pPr>
      <w:r w:rsidRPr="007577E9">
        <w:rPr>
          <w:rFonts w:ascii="Ebrima" w:hAnsi="Ebrima"/>
          <w:noProof/>
          <w:sz w:val="22"/>
          <w:szCs w:val="22"/>
        </w:rPr>
        <w:drawing>
          <wp:anchor distT="0" distB="0" distL="114300" distR="114300" simplePos="0" relativeHeight="251660288" behindDoc="0" locked="0" layoutInCell="1" allowOverlap="1" wp14:anchorId="0CB8EF5E" wp14:editId="108F7795">
            <wp:simplePos x="0" y="0"/>
            <wp:positionH relativeFrom="column">
              <wp:posOffset>4981757</wp:posOffset>
            </wp:positionH>
            <wp:positionV relativeFrom="paragraph">
              <wp:posOffset>58911</wp:posOffset>
            </wp:positionV>
            <wp:extent cx="1094740" cy="1731645"/>
            <wp:effectExtent l="19050" t="0" r="0" b="0"/>
            <wp:wrapSquare wrapText="bothSides"/>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094740" cy="1731645"/>
                    </a:xfrm>
                    <a:prstGeom prst="rect">
                      <a:avLst/>
                    </a:prstGeom>
                    <a:noFill/>
                    <a:ln w="9525">
                      <a:noFill/>
                      <a:miter lim="800000"/>
                      <a:headEnd/>
                      <a:tailEnd/>
                    </a:ln>
                  </pic:spPr>
                </pic:pic>
              </a:graphicData>
            </a:graphic>
          </wp:anchor>
        </w:drawing>
      </w:r>
      <w:r w:rsidR="006D6689" w:rsidRPr="007577E9">
        <w:rPr>
          <w:rFonts w:ascii="Ebrima" w:hAnsi="Ebrima" w:cs="Arial"/>
          <w:sz w:val="22"/>
          <w:szCs w:val="22"/>
        </w:rPr>
        <w:t xml:space="preserve">L’imperatore </w:t>
      </w:r>
      <w:r w:rsidR="00F45370">
        <w:rPr>
          <w:rFonts w:ascii="Ebrima" w:hAnsi="Ebrima" w:cs="Arial"/>
          <w:sz w:val="22"/>
          <w:szCs w:val="22"/>
        </w:rPr>
        <w:t xml:space="preserve">dell’impero romano </w:t>
      </w:r>
      <w:r w:rsidR="006D6689" w:rsidRPr="007577E9">
        <w:rPr>
          <w:rFonts w:ascii="Ebrima" w:hAnsi="Ebrima" w:cs="Arial"/>
          <w:sz w:val="22"/>
          <w:szCs w:val="22"/>
        </w:rPr>
        <w:t>d’</w:t>
      </w:r>
      <w:r w:rsidR="007376BA" w:rsidRPr="007577E9">
        <w:rPr>
          <w:rFonts w:ascii="Ebrima" w:hAnsi="Ebrima" w:cs="Arial"/>
          <w:sz w:val="22"/>
          <w:szCs w:val="22"/>
        </w:rPr>
        <w:t>Oriente</w:t>
      </w:r>
      <w:r w:rsidR="00F45370">
        <w:rPr>
          <w:rFonts w:ascii="Ebrima" w:hAnsi="Ebrima" w:cs="Arial"/>
          <w:sz w:val="22"/>
          <w:szCs w:val="22"/>
        </w:rPr>
        <w:t>,</w:t>
      </w:r>
      <w:r w:rsidR="006D6689" w:rsidRPr="007577E9">
        <w:rPr>
          <w:rFonts w:ascii="Ebrima" w:hAnsi="Ebrima" w:cs="Arial"/>
          <w:sz w:val="22"/>
          <w:szCs w:val="22"/>
        </w:rPr>
        <w:t xml:space="preserve"> Alessio Comneno</w:t>
      </w:r>
      <w:r w:rsidR="00F45370">
        <w:rPr>
          <w:rFonts w:ascii="Ebrima" w:hAnsi="Ebrima" w:cs="Arial"/>
          <w:sz w:val="22"/>
          <w:szCs w:val="22"/>
        </w:rPr>
        <w:t>,</w:t>
      </w:r>
      <w:r w:rsidR="006D6689" w:rsidRPr="007577E9">
        <w:rPr>
          <w:rFonts w:ascii="Ebrima" w:hAnsi="Ebrima" w:cs="Arial"/>
          <w:sz w:val="22"/>
          <w:szCs w:val="22"/>
        </w:rPr>
        <w:t xml:space="preserve"> chiamò allora a raccolta i cristiani d’</w:t>
      </w:r>
      <w:r w:rsidR="007376BA" w:rsidRPr="007577E9">
        <w:rPr>
          <w:rFonts w:ascii="Ebrima" w:hAnsi="Ebrima" w:cs="Arial"/>
          <w:sz w:val="22"/>
          <w:szCs w:val="22"/>
        </w:rPr>
        <w:t>Occidente</w:t>
      </w:r>
      <w:r w:rsidR="006D6689" w:rsidRPr="007577E9">
        <w:rPr>
          <w:rFonts w:ascii="Ebrima" w:hAnsi="Ebrima" w:cs="Arial"/>
          <w:sz w:val="22"/>
          <w:szCs w:val="22"/>
        </w:rPr>
        <w:t xml:space="preserve"> affinché portassero aiuto a quelli d’</w:t>
      </w:r>
      <w:r w:rsidR="007376BA" w:rsidRPr="007577E9">
        <w:rPr>
          <w:rFonts w:ascii="Ebrima" w:hAnsi="Ebrima" w:cs="Arial"/>
          <w:sz w:val="22"/>
          <w:szCs w:val="22"/>
        </w:rPr>
        <w:t>Oriente</w:t>
      </w:r>
      <w:r w:rsidR="006D6689" w:rsidRPr="007577E9">
        <w:rPr>
          <w:rFonts w:ascii="Ebrima" w:hAnsi="Ebrima" w:cs="Arial"/>
          <w:sz w:val="22"/>
          <w:szCs w:val="22"/>
        </w:rPr>
        <w:t xml:space="preserve">. Il papa Urbano II accolse la sua richiesta e con i concili di Piacenza e di Clermont-Ferrand (1095) invitò tutti i cristiani alla guerra santa promettendo loro in cambio indulgenza per i peccati commessi. Ogni membro della spedizione avrebbe dovuto portare cucita sulla veste una croce di stoffa rossa, come simbolo dell’impresa che si accingeva a compiere (da qui il nome “crociata”). Era l’inizio delle crociate. </w:t>
      </w:r>
    </w:p>
    <w:p w14:paraId="2461038C" w14:textId="77777777" w:rsidR="006D6689" w:rsidRPr="007577E9" w:rsidRDefault="006D6689" w:rsidP="00FF5AD9">
      <w:pPr>
        <w:spacing w:line="288" w:lineRule="auto"/>
        <w:rPr>
          <w:rFonts w:ascii="Ebrima" w:hAnsi="Ebrima" w:cs="Arial"/>
          <w:sz w:val="22"/>
          <w:szCs w:val="22"/>
        </w:rPr>
      </w:pPr>
    </w:p>
    <w:p w14:paraId="38D1E0AF" w14:textId="77777777" w:rsidR="00CA63F0" w:rsidRPr="007577E9" w:rsidRDefault="00CA63F0" w:rsidP="00FF5AD9">
      <w:pPr>
        <w:spacing w:line="288" w:lineRule="auto"/>
        <w:rPr>
          <w:rFonts w:ascii="Ebrima" w:hAnsi="Ebrima" w:cs="Arial"/>
          <w:b/>
          <w:color w:val="FF0000"/>
          <w:sz w:val="22"/>
          <w:szCs w:val="22"/>
        </w:rPr>
      </w:pPr>
    </w:p>
    <w:p w14:paraId="66A576B5" w14:textId="654E57BF" w:rsidR="006D6689" w:rsidRPr="007577E9" w:rsidRDefault="006D6689" w:rsidP="00FF5AD9">
      <w:pPr>
        <w:spacing w:line="288" w:lineRule="auto"/>
        <w:rPr>
          <w:rFonts w:ascii="Ebrima" w:hAnsi="Ebrima" w:cs="Arial"/>
          <w:sz w:val="22"/>
          <w:szCs w:val="22"/>
        </w:rPr>
      </w:pPr>
      <w:r w:rsidRPr="007577E9">
        <w:rPr>
          <w:rFonts w:ascii="Ebrima" w:hAnsi="Ebrima" w:cs="Arial"/>
          <w:b/>
          <w:color w:val="FF0000"/>
          <w:sz w:val="22"/>
          <w:szCs w:val="22"/>
        </w:rPr>
        <w:lastRenderedPageBreak/>
        <w:t>L</w:t>
      </w:r>
      <w:r w:rsidR="00741256">
        <w:rPr>
          <w:rFonts w:ascii="Ebrima" w:hAnsi="Ebrima" w:cs="Arial"/>
          <w:b/>
          <w:color w:val="FF0000"/>
          <w:sz w:val="22"/>
          <w:szCs w:val="22"/>
        </w:rPr>
        <w:t>e</w:t>
      </w:r>
      <w:r w:rsidRPr="007577E9">
        <w:rPr>
          <w:rFonts w:ascii="Ebrima" w:hAnsi="Ebrima" w:cs="Arial"/>
          <w:b/>
          <w:color w:val="FF0000"/>
          <w:sz w:val="22"/>
          <w:szCs w:val="22"/>
        </w:rPr>
        <w:t xml:space="preserve"> crociate coinvolsero tutta la popolazione, non solo i cavalieri</w:t>
      </w:r>
      <w:r w:rsidRPr="007577E9">
        <w:rPr>
          <w:rFonts w:ascii="Ebrima" w:hAnsi="Ebrima" w:cs="Arial"/>
          <w:sz w:val="22"/>
          <w:szCs w:val="22"/>
        </w:rPr>
        <w:t xml:space="preserve"> – Tutti erano invitati a partire. Vennero organizzate delle spedizioni ufficiali a capo delle quali si misero dei signori feudali (conti, principi, duchi) o re e imperatori. Si pensi ad esempio al conte Goffredo di Buglione e ad altri signori medievali, che si mettono a capo della prima crociata, o al re d’Inghilterra Riccardo Cuor di  Leone e all’imperatore Federico II di Svevia, che troviamo invece nella terza. </w:t>
      </w:r>
    </w:p>
    <w:p w14:paraId="74C7F57D" w14:textId="77777777" w:rsidR="006D6689" w:rsidRPr="007577E9" w:rsidRDefault="006D6689" w:rsidP="00FF5AD9">
      <w:pPr>
        <w:spacing w:line="288" w:lineRule="auto"/>
        <w:ind w:firstLine="708"/>
        <w:rPr>
          <w:rFonts w:ascii="Ebrima" w:hAnsi="Ebrima" w:cs="Arial"/>
          <w:sz w:val="22"/>
          <w:szCs w:val="22"/>
        </w:rPr>
      </w:pPr>
      <w:r w:rsidRPr="007577E9">
        <w:rPr>
          <w:rFonts w:ascii="Ebrima" w:hAnsi="Ebrima" w:cs="Arial"/>
          <w:sz w:val="22"/>
          <w:szCs w:val="22"/>
        </w:rPr>
        <w:t>Chiunque però poteva unirsi ai crociati in qualsiasi momento e portare loro aiuto durante le guerre, tanto che si ebbero molte partenze spontanee. Tanto più che chi diventava crociato godeva di un particolare statuto giuridico: oltre a guadagnare l’indulgenza religiosa promessagli dal papa, gli venivano garantiti dei benefici, come la conservazione dei propri beni fino al proprio ritorno. Furono in molti perciò a mettersi in marcia. Nella quinta crociata troviamo anche S. Francesco d’Assisi che si reca in Egitto animato dal proposito di dialogare e mettersi d’accordo con il sultano. Per quello che si può ricostruire dalle fonti storiche di cui disponiamo, è probabile che il sultano lo abbia effettivamente accolto sotto la sua tenda e gli abbia dato udienza, senza che però questo episodio abbia poi avuto conseguenze significative.</w:t>
      </w:r>
    </w:p>
    <w:p w14:paraId="3621A04A" w14:textId="77777777" w:rsidR="006D6689" w:rsidRPr="007577E9" w:rsidRDefault="006D6689" w:rsidP="00FF5AD9">
      <w:pPr>
        <w:spacing w:line="288" w:lineRule="auto"/>
        <w:rPr>
          <w:rFonts w:ascii="Ebrima" w:hAnsi="Ebrima" w:cs="Arial"/>
          <w:sz w:val="22"/>
          <w:szCs w:val="22"/>
        </w:rPr>
      </w:pPr>
    </w:p>
    <w:p w14:paraId="430F15AB" w14:textId="77777777" w:rsidR="00B969D8" w:rsidRPr="007577E9" w:rsidRDefault="00B969D8" w:rsidP="00FF5AD9">
      <w:pPr>
        <w:spacing w:line="288" w:lineRule="auto"/>
        <w:rPr>
          <w:rFonts w:ascii="Ebrima" w:hAnsi="Ebrima" w:cs="Arial"/>
          <w:sz w:val="22"/>
          <w:szCs w:val="22"/>
        </w:rPr>
      </w:pPr>
    </w:p>
    <w:p w14:paraId="27DC1DC7" w14:textId="77777777" w:rsidR="007577E9" w:rsidRDefault="00D712FF" w:rsidP="00FF5AD9">
      <w:pPr>
        <w:spacing w:line="288" w:lineRule="auto"/>
        <w:rPr>
          <w:rFonts w:ascii="Ebrima" w:hAnsi="Ebrima" w:cs="Arial"/>
          <w:sz w:val="22"/>
          <w:szCs w:val="22"/>
        </w:rPr>
      </w:pPr>
      <w:r w:rsidRPr="007577E9">
        <w:rPr>
          <w:rFonts w:ascii="Ebrima" w:hAnsi="Ebrima" w:cs="Arial"/>
          <w:noProof/>
          <w:sz w:val="22"/>
          <w:szCs w:val="22"/>
        </w:rPr>
        <mc:AlternateContent>
          <mc:Choice Requires="wps">
            <w:drawing>
              <wp:anchor distT="0" distB="0" distL="114300" distR="114300" simplePos="0" relativeHeight="251665408" behindDoc="0" locked="0" layoutInCell="1" allowOverlap="1" wp14:anchorId="43488436" wp14:editId="2DA13E70">
                <wp:simplePos x="0" y="0"/>
                <wp:positionH relativeFrom="column">
                  <wp:posOffset>3886200</wp:posOffset>
                </wp:positionH>
                <wp:positionV relativeFrom="paragraph">
                  <wp:posOffset>1563370</wp:posOffset>
                </wp:positionV>
                <wp:extent cx="2369185" cy="4101465"/>
                <wp:effectExtent l="5715" t="11430" r="6350" b="11430"/>
                <wp:wrapSquare wrapText="bothSides"/>
                <wp:docPr id="6676190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4101465"/>
                        </a:xfrm>
                        <a:prstGeom prst="rect">
                          <a:avLst/>
                        </a:prstGeom>
                        <a:solidFill>
                          <a:srgbClr val="FFFFFF"/>
                        </a:solidFill>
                        <a:ln w="9525">
                          <a:solidFill>
                            <a:srgbClr val="FFFFFF"/>
                          </a:solidFill>
                          <a:miter lim="800000"/>
                          <a:headEnd/>
                          <a:tailEnd/>
                        </a:ln>
                      </wps:spPr>
                      <wps:txbx>
                        <w:txbxContent>
                          <w:p w14:paraId="784CA580" w14:textId="77777777" w:rsidR="00715124" w:rsidRDefault="00715124" w:rsidP="00715124">
                            <w:r>
                              <w:rPr>
                                <w:noProof/>
                              </w:rPr>
                              <w:drawing>
                                <wp:inline distT="0" distB="0" distL="0" distR="0" wp14:anchorId="765070E0" wp14:editId="070728EE">
                                  <wp:extent cx="2127885" cy="2963808"/>
                                  <wp:effectExtent l="19050" t="0" r="5715" b="0"/>
                                  <wp:docPr id="12" name="Immagine 1" descr="C:\Users\LG\Desktop\Stati lat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Stati latini2.jpg"/>
                                          <pic:cNvPicPr>
                                            <a:picLocks noChangeAspect="1" noChangeArrowheads="1"/>
                                          </pic:cNvPicPr>
                                        </pic:nvPicPr>
                                        <pic:blipFill>
                                          <a:blip r:embed="rId15"/>
                                          <a:srcRect/>
                                          <a:stretch>
                                            <a:fillRect/>
                                          </a:stretch>
                                        </pic:blipFill>
                                        <pic:spPr bwMode="auto">
                                          <a:xfrm>
                                            <a:off x="0" y="0"/>
                                            <a:ext cx="2127885" cy="2963808"/>
                                          </a:xfrm>
                                          <a:prstGeom prst="rect">
                                            <a:avLst/>
                                          </a:prstGeom>
                                          <a:noFill/>
                                          <a:ln w="9525">
                                            <a:noFill/>
                                            <a:miter lim="800000"/>
                                            <a:headEnd/>
                                            <a:tailEnd/>
                                          </a:ln>
                                        </pic:spPr>
                                      </pic:pic>
                                    </a:graphicData>
                                  </a:graphic>
                                </wp:inline>
                              </w:drawing>
                            </w:r>
                          </w:p>
                          <w:p w14:paraId="2F760986" w14:textId="77777777" w:rsidR="00715124" w:rsidRPr="0043431B" w:rsidRDefault="00715124" w:rsidP="00715124">
                            <w:pPr>
                              <w:rPr>
                                <w:rFonts w:ascii="Corbel" w:hAnsi="Corbel" w:cs="Calibri Light"/>
                                <w:color w:val="0070C0"/>
                                <w:sz w:val="18"/>
                                <w:szCs w:val="18"/>
                              </w:rPr>
                            </w:pPr>
                            <w:r w:rsidRPr="0043431B">
                              <w:rPr>
                                <w:rFonts w:ascii="Corbel" w:hAnsi="Corbel" w:cs="Calibri Light"/>
                                <w:color w:val="0070C0"/>
                                <w:sz w:val="18"/>
                                <w:szCs w:val="18"/>
                              </w:rPr>
                              <w:t xml:space="preserve">I Regni latini d’Oriente. </w:t>
                            </w:r>
                          </w:p>
                          <w:p w14:paraId="5E58346B" w14:textId="77777777" w:rsidR="00715124" w:rsidRPr="0043431B" w:rsidRDefault="00715124" w:rsidP="00715124">
                            <w:pPr>
                              <w:rPr>
                                <w:rFonts w:ascii="Corbel" w:hAnsi="Corbel" w:cs="Calibri Light"/>
                                <w:color w:val="0070C0"/>
                                <w:sz w:val="18"/>
                                <w:szCs w:val="18"/>
                              </w:rPr>
                            </w:pPr>
                            <w:r w:rsidRPr="0043431B">
                              <w:rPr>
                                <w:rFonts w:ascii="Corbel" w:hAnsi="Corbel" w:cs="Calibri Light"/>
                                <w:color w:val="0070C0"/>
                                <w:sz w:val="18"/>
                                <w:szCs w:val="18"/>
                              </w:rPr>
                              <w:t>A mano a mano che i crociati liberavano i territori sotto il controllo dei musulmani, si formarono dei piccoli Stati affidati ai principi che avevano guidato le spedizioni, come accadde ad Antiochia, dove venne creato un principato affidato a Boemondo di Taranto.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88436" id="_x0000_t202" coordsize="21600,21600" o:spt="202" path="m,l,21600r21600,l21600,xe">
                <v:stroke joinstyle="miter"/>
                <v:path gradientshapeok="t" o:connecttype="rect"/>
              </v:shapetype>
              <v:shape id="Text Box 8" o:spid="_x0000_s1026" type="#_x0000_t202" style="position:absolute;margin-left:306pt;margin-top:123.1pt;width:186.55pt;height:3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" strokecolor="white">
                <v:textbox>
                  <w:txbxContent>
                    <w:p w14:paraId="784CA580" w14:textId="77777777" w:rsidR="00715124" w:rsidRDefault="00715124" w:rsidP="00715124">
                      <w:r>
                        <w:rPr>
                          <w:noProof/>
                        </w:rPr>
                        <w:drawing>
                          <wp:inline distT="0" distB="0" distL="0" distR="0" wp14:anchorId="765070E0" wp14:editId="070728EE">
                            <wp:extent cx="2127885" cy="2963808"/>
                            <wp:effectExtent l="19050" t="0" r="5715" b="0"/>
                            <wp:docPr id="12" name="Immagine 1" descr="C:\Users\LG\Desktop\Stati lat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Stati latini2.jpg"/>
                                    <pic:cNvPicPr>
                                      <a:picLocks noChangeAspect="1" noChangeArrowheads="1"/>
                                    </pic:cNvPicPr>
                                  </pic:nvPicPr>
                                  <pic:blipFill>
                                    <a:blip r:embed="rId16"/>
                                    <a:srcRect/>
                                    <a:stretch>
                                      <a:fillRect/>
                                    </a:stretch>
                                  </pic:blipFill>
                                  <pic:spPr bwMode="auto">
                                    <a:xfrm>
                                      <a:off x="0" y="0"/>
                                      <a:ext cx="2127885" cy="2963808"/>
                                    </a:xfrm>
                                    <a:prstGeom prst="rect">
                                      <a:avLst/>
                                    </a:prstGeom>
                                    <a:noFill/>
                                    <a:ln w="9525">
                                      <a:noFill/>
                                      <a:miter lim="800000"/>
                                      <a:headEnd/>
                                      <a:tailEnd/>
                                    </a:ln>
                                  </pic:spPr>
                                </pic:pic>
                              </a:graphicData>
                            </a:graphic>
                          </wp:inline>
                        </w:drawing>
                      </w:r>
                    </w:p>
                    <w:p w14:paraId="2F760986" w14:textId="77777777" w:rsidR="00715124" w:rsidRPr="0043431B" w:rsidRDefault="00715124" w:rsidP="00715124">
                      <w:pPr>
                        <w:rPr>
                          <w:rFonts w:ascii="Corbel" w:hAnsi="Corbel" w:cs="Calibri Light"/>
                          <w:color w:val="0070C0"/>
                          <w:sz w:val="18"/>
                          <w:szCs w:val="18"/>
                        </w:rPr>
                      </w:pPr>
                      <w:r w:rsidRPr="0043431B">
                        <w:rPr>
                          <w:rFonts w:ascii="Corbel" w:hAnsi="Corbel" w:cs="Calibri Light"/>
                          <w:color w:val="0070C0"/>
                          <w:sz w:val="18"/>
                          <w:szCs w:val="18"/>
                        </w:rPr>
                        <w:t xml:space="preserve">I Regni latini d’Oriente. </w:t>
                      </w:r>
                    </w:p>
                    <w:p w14:paraId="5E58346B" w14:textId="77777777" w:rsidR="00715124" w:rsidRPr="0043431B" w:rsidRDefault="00715124" w:rsidP="00715124">
                      <w:pPr>
                        <w:rPr>
                          <w:rFonts w:ascii="Corbel" w:hAnsi="Corbel" w:cs="Calibri Light"/>
                          <w:color w:val="0070C0"/>
                          <w:sz w:val="18"/>
                          <w:szCs w:val="18"/>
                        </w:rPr>
                      </w:pPr>
                      <w:r w:rsidRPr="0043431B">
                        <w:rPr>
                          <w:rFonts w:ascii="Corbel" w:hAnsi="Corbel" w:cs="Calibri Light"/>
                          <w:color w:val="0070C0"/>
                          <w:sz w:val="18"/>
                          <w:szCs w:val="18"/>
                        </w:rPr>
                        <w:t>A mano a mano che i crociati liberavano i territori sotto il controllo dei musulmani, si formarono dei piccoli Stati affidati ai principi che avevano guidato le spedizioni, come accadde ad Antiochia, dove venne creato un principato affidato a Boemondo di Taranto.</w:t>
                      </w:r>
                    </w:p>
                  </w:txbxContent>
                </v:textbox>
                <w10:wrap type="square"/>
              </v:shape>
            </w:pict>
          </mc:Fallback>
        </mc:AlternateContent>
      </w:r>
      <w:r w:rsidR="006D6689" w:rsidRPr="007577E9">
        <w:rPr>
          <w:rFonts w:ascii="Ebrima" w:hAnsi="Ebrima" w:cs="Arial"/>
          <w:b/>
          <w:color w:val="FF0000"/>
          <w:sz w:val="22"/>
          <w:szCs w:val="22"/>
        </w:rPr>
        <w:t xml:space="preserve">La complessità delle crociate </w:t>
      </w:r>
      <w:r w:rsidR="006D6689" w:rsidRPr="007577E9">
        <w:rPr>
          <w:rFonts w:ascii="Ebrima" w:hAnsi="Ebrima" w:cs="Arial"/>
          <w:sz w:val="22"/>
          <w:szCs w:val="22"/>
        </w:rPr>
        <w:t xml:space="preserve">– Le crociate, insomma, coinvolsero tutta la popolazione e a tutti i livelli. </w:t>
      </w:r>
    </w:p>
    <w:p w14:paraId="3EF4866D" w14:textId="77777777" w:rsidR="007577E9" w:rsidRDefault="006D6689" w:rsidP="00FF5AD9">
      <w:pPr>
        <w:spacing w:line="288" w:lineRule="auto"/>
        <w:ind w:firstLine="708"/>
        <w:rPr>
          <w:rFonts w:ascii="Ebrima" w:hAnsi="Ebrima" w:cs="Arial"/>
          <w:sz w:val="22"/>
          <w:szCs w:val="22"/>
        </w:rPr>
      </w:pPr>
      <w:r w:rsidRPr="007577E9">
        <w:rPr>
          <w:rFonts w:ascii="Ebrima" w:hAnsi="Ebrima" w:cs="Arial"/>
          <w:sz w:val="22"/>
          <w:szCs w:val="22"/>
        </w:rPr>
        <w:t>L’aumento demografico e la rinascita dell’</w:t>
      </w:r>
      <w:r w:rsidR="007376BA" w:rsidRPr="007577E9">
        <w:rPr>
          <w:rFonts w:ascii="Ebrima" w:hAnsi="Ebrima" w:cs="Arial"/>
          <w:sz w:val="22"/>
          <w:szCs w:val="22"/>
        </w:rPr>
        <w:t>Occidente</w:t>
      </w:r>
      <w:r w:rsidRPr="007577E9">
        <w:rPr>
          <w:rFonts w:ascii="Ebrima" w:hAnsi="Ebrima" w:cs="Arial"/>
          <w:sz w:val="22"/>
          <w:szCs w:val="22"/>
        </w:rPr>
        <w:t xml:space="preserve"> dopo le crisi alto-medievali furono determinanti per la partenza di queste spedizioni volte a liberare definitivamente un territorio che da tempo presentava ostacoli per l’accesso dei cristiani. </w:t>
      </w:r>
    </w:p>
    <w:p w14:paraId="0EAC4E12" w14:textId="426F3296" w:rsidR="007577E9" w:rsidRDefault="006D6689" w:rsidP="00FF5AD9">
      <w:pPr>
        <w:spacing w:line="288" w:lineRule="auto"/>
        <w:ind w:firstLine="708"/>
        <w:rPr>
          <w:rFonts w:ascii="Ebrima" w:hAnsi="Ebrima" w:cs="Arial"/>
          <w:sz w:val="22"/>
          <w:szCs w:val="22"/>
        </w:rPr>
      </w:pPr>
      <w:r w:rsidRPr="007577E9">
        <w:rPr>
          <w:rFonts w:ascii="Ebrima" w:hAnsi="Ebrima" w:cs="Arial"/>
          <w:sz w:val="22"/>
          <w:szCs w:val="22"/>
        </w:rPr>
        <w:t xml:space="preserve">Ciò offriva anche la prospettiva di insediarsi in zone nuove, cosa che poteva costituire un’ulteriore attrattiva per la partenza, attrattiva che si sovrapponeva a quella religiosa. Quando infatti i territori santi venivano liberati, dovevano poi essere governati da qualcuno e perciò finivano sotto il controllo dei cristiani. Come accadde nella prima crociata, alla fine della quale il conte Goffredo di Buglione divenne per un anno governatore di Gerusalemme e alla sua morte il fratello venne incoronato re. (Da questo punto di vista, qualche storico ha interpretato le crociate come una delle prime manifestazioni del colonialismo europeo.) </w:t>
      </w:r>
    </w:p>
    <w:p w14:paraId="34BF1258" w14:textId="28E25A3B" w:rsidR="006D6689" w:rsidRDefault="006D6689" w:rsidP="00FF5AD9">
      <w:pPr>
        <w:spacing w:line="288" w:lineRule="auto"/>
        <w:ind w:firstLine="708"/>
        <w:rPr>
          <w:rFonts w:ascii="Ebrima" w:hAnsi="Ebrima" w:cs="Arial"/>
          <w:b/>
          <w:sz w:val="22"/>
          <w:szCs w:val="22"/>
        </w:rPr>
      </w:pPr>
      <w:r w:rsidRPr="007577E9">
        <w:rPr>
          <w:rFonts w:ascii="Ebrima" w:hAnsi="Ebrima" w:cs="Arial"/>
          <w:b/>
          <w:sz w:val="22"/>
          <w:szCs w:val="22"/>
        </w:rPr>
        <w:t xml:space="preserve">Le crociate furono dunque un fenomeno complesso, che va visto calandosi nella mentalità dell’epoca, in cui si mescolavano genuina ispirazione religiosa, spirito di conquista, fame di nuove terre. Questa mescolanza potrà sembrare strana alla nostra sensibilità attuale, ma bisogna prenderne atto e si deve ricordare che </w:t>
      </w:r>
      <w:r w:rsidRPr="007577E9">
        <w:rPr>
          <w:rFonts w:ascii="Ebrima" w:hAnsi="Ebrima" w:cs="Arial"/>
          <w:b/>
          <w:sz w:val="22"/>
          <w:szCs w:val="22"/>
        </w:rPr>
        <w:lastRenderedPageBreak/>
        <w:t xml:space="preserve">fa parte del lavoro degli storici mostrare anche la diversità del passato rispetto al presente.  </w:t>
      </w:r>
    </w:p>
    <w:p w14:paraId="2327D0DD" w14:textId="77777777" w:rsidR="0041517D" w:rsidRPr="007577E9" w:rsidRDefault="0041517D" w:rsidP="00FF5AD9">
      <w:pPr>
        <w:spacing w:line="288" w:lineRule="auto"/>
        <w:ind w:firstLine="708"/>
        <w:rPr>
          <w:rFonts w:ascii="Ebrima" w:hAnsi="Ebrima" w:cs="Arial"/>
          <w:b/>
          <w:sz w:val="22"/>
          <w:szCs w:val="22"/>
        </w:rPr>
      </w:pPr>
    </w:p>
    <w:p w14:paraId="38B0C499" w14:textId="5409458C" w:rsidR="006D6689" w:rsidRPr="0038216D" w:rsidRDefault="006D6689" w:rsidP="00FF5AD9">
      <w:pPr>
        <w:pStyle w:val="Titre2"/>
        <w:spacing w:line="288" w:lineRule="auto"/>
        <w:rPr>
          <w:rFonts w:ascii="Ebrima" w:hAnsi="Ebrima" w:cstheme="minorHAnsi"/>
          <w:i w:val="0"/>
          <w:color w:val="0070C0"/>
        </w:rPr>
      </w:pPr>
      <w:bookmarkStart w:id="4" w:name="_Toc498289247"/>
      <w:bookmarkStart w:id="5" w:name="_Toc498289263"/>
      <w:r w:rsidRPr="0038216D">
        <w:rPr>
          <w:rFonts w:ascii="Ebrima" w:hAnsi="Ebrima" w:cstheme="minorHAnsi"/>
          <w:i w:val="0"/>
          <w:color w:val="0070C0"/>
        </w:rPr>
        <w:t>3/ Le crociate ufficiali furono otto e solo la prima conseguì dei risultati concreti</w:t>
      </w:r>
      <w:bookmarkEnd w:id="4"/>
      <w:bookmarkEnd w:id="5"/>
    </w:p>
    <w:p w14:paraId="7072EB16" w14:textId="77777777" w:rsidR="006D6689" w:rsidRPr="0038216D" w:rsidRDefault="006D6689" w:rsidP="00FF5AD9">
      <w:pPr>
        <w:spacing w:line="288" w:lineRule="auto"/>
        <w:rPr>
          <w:rFonts w:ascii="Ebrima" w:hAnsi="Ebrima" w:cs="Arial"/>
          <w:sz w:val="18"/>
          <w:szCs w:val="18"/>
        </w:rPr>
      </w:pPr>
    </w:p>
    <w:p w14:paraId="03B18C1A" w14:textId="77777777"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Dopo la prima crociata, che fu l’unica a conseguire un effettivo risultato, Gerusalemme venne conquistata ed affidata alla custodia di ordini monastici cavallereschi; si costituirono inoltre dei piccoli Stati cristiani in </w:t>
      </w:r>
      <w:r w:rsidR="007376BA" w:rsidRPr="007577E9">
        <w:rPr>
          <w:rFonts w:ascii="Ebrima" w:hAnsi="Ebrima" w:cs="Arial"/>
          <w:sz w:val="22"/>
          <w:szCs w:val="22"/>
        </w:rPr>
        <w:t>Oriente</w:t>
      </w:r>
      <w:r w:rsidRPr="007577E9">
        <w:rPr>
          <w:rFonts w:ascii="Ebrima" w:hAnsi="Ebrima" w:cs="Arial"/>
          <w:sz w:val="22"/>
          <w:szCs w:val="22"/>
        </w:rPr>
        <w:t xml:space="preserve">. Tuttavia, poiché il dominio musulmano andava riorganizzandosi (in particolare in Egitto e in Siria, con il sultano curdo Saladino), Gerusalemme cadde di nuovo ripetutamente in mano agli “infedeli” e perciò vi furono altre lotte che si conclusero nel 1270, con l’ultima crociata, senza che i crociati riuscissero a riprendere il controllo dei luoghi santi. </w:t>
      </w:r>
    </w:p>
    <w:p w14:paraId="4D588481" w14:textId="77777777" w:rsidR="006D6689" w:rsidRPr="007577E9" w:rsidRDefault="006D6689" w:rsidP="00FF5AD9">
      <w:pPr>
        <w:spacing w:line="288" w:lineRule="auto"/>
        <w:rPr>
          <w:rFonts w:ascii="Ebrima" w:hAnsi="Ebrima" w:cs="Arial"/>
          <w:sz w:val="22"/>
          <w:szCs w:val="22"/>
        </w:rPr>
      </w:pPr>
    </w:p>
    <w:p w14:paraId="57E03881" w14:textId="77777777"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Vediamo cosa avvenne in occasione di ciascuna delle otto crociate ufficiali dirette ai luoghi santi. Nell’elencarle, faremo cenno anche alle crociate popolari e spontanee, che ebbero luogo al di fuori di quelle ufficiali, e alla crociata contro gli eretici albigesi che non aveva come scopo la liberazione dei luoghi santi ma la soppressione degli eretici che vivevano in Francia. </w:t>
      </w:r>
    </w:p>
    <w:p w14:paraId="4FE49F6E" w14:textId="3B08823E" w:rsidR="006D6689" w:rsidRPr="007577E9" w:rsidRDefault="006D6689" w:rsidP="00FF5AD9">
      <w:pPr>
        <w:spacing w:line="288" w:lineRule="auto"/>
        <w:rPr>
          <w:rFonts w:ascii="Ebrima" w:hAnsi="Ebrima" w:cs="Arial"/>
          <w:sz w:val="22"/>
          <w:szCs w:val="22"/>
        </w:rPr>
      </w:pPr>
    </w:p>
    <w:p w14:paraId="13616A6C" w14:textId="5CCD4CAC" w:rsidR="000314F9" w:rsidRPr="000314F9" w:rsidRDefault="000314F9" w:rsidP="00FF5AD9">
      <w:pPr>
        <w:pStyle w:val="Paragraphedeliste"/>
        <w:numPr>
          <w:ilvl w:val="0"/>
          <w:numId w:val="10"/>
        </w:numPr>
        <w:spacing w:line="288" w:lineRule="auto"/>
        <w:rPr>
          <w:rFonts w:ascii="Ebrima" w:hAnsi="Ebrima" w:cs="Arial"/>
          <w:sz w:val="22"/>
          <w:szCs w:val="22"/>
        </w:rPr>
      </w:pPr>
      <w:r w:rsidRPr="000314F9">
        <w:rPr>
          <w:rFonts w:ascii="Ebrima" w:hAnsi="Ebrima" w:cs="Arial"/>
          <w:b/>
          <w:color w:val="FF0000"/>
          <w:sz w:val="22"/>
          <w:szCs w:val="22"/>
        </w:rPr>
        <w:t>L’</w:t>
      </w:r>
      <w:proofErr w:type="spellStart"/>
      <w:r w:rsidRPr="000314F9">
        <w:rPr>
          <w:rFonts w:ascii="Ebrima" w:hAnsi="Ebrima" w:cs="Arial"/>
          <w:b/>
          <w:color w:val="FF0000"/>
          <w:sz w:val="22"/>
          <w:szCs w:val="22"/>
        </w:rPr>
        <w:t>avancrociata</w:t>
      </w:r>
      <w:proofErr w:type="spellEnd"/>
      <w:r w:rsidRPr="000314F9">
        <w:rPr>
          <w:rFonts w:ascii="Ebrima" w:hAnsi="Ebrima" w:cs="Arial"/>
          <w:b/>
          <w:color w:val="FF0000"/>
          <w:sz w:val="22"/>
          <w:szCs w:val="22"/>
        </w:rPr>
        <w:t xml:space="preserve"> o la crociata degli straccioni</w:t>
      </w:r>
      <w:r w:rsidRPr="000314F9">
        <w:rPr>
          <w:rFonts w:ascii="Ebrima" w:hAnsi="Ebrima" w:cs="Arial"/>
          <w:sz w:val="22"/>
          <w:szCs w:val="22"/>
        </w:rPr>
        <w:t xml:space="preserve"> – </w:t>
      </w:r>
      <w:r>
        <w:rPr>
          <w:rFonts w:ascii="Ebrima" w:hAnsi="Ebrima" w:cs="Arial"/>
          <w:sz w:val="22"/>
          <w:szCs w:val="22"/>
        </w:rPr>
        <w:t>N</w:t>
      </w:r>
      <w:r w:rsidRPr="000314F9">
        <w:rPr>
          <w:rFonts w:ascii="Ebrima" w:hAnsi="Ebrima" w:cs="Arial"/>
          <w:sz w:val="22"/>
          <w:szCs w:val="22"/>
        </w:rPr>
        <w:t xml:space="preserve">el 1096, prima che partisse la crociata ufficiale, si ebbe una crociata popolare, la cosiddetta </w:t>
      </w:r>
      <w:r w:rsidRPr="000314F9">
        <w:rPr>
          <w:rFonts w:ascii="Ebrima" w:hAnsi="Ebrima" w:cs="Arial"/>
          <w:b/>
          <w:sz w:val="22"/>
          <w:szCs w:val="22"/>
        </w:rPr>
        <w:t>crociata degli straccioni</w:t>
      </w:r>
      <w:r w:rsidRPr="000314F9">
        <w:rPr>
          <w:rFonts w:ascii="Ebrima" w:hAnsi="Ebrima" w:cs="Arial"/>
          <w:sz w:val="22"/>
          <w:szCs w:val="22"/>
        </w:rPr>
        <w:t xml:space="preserve"> o </w:t>
      </w:r>
      <w:r w:rsidRPr="000314F9">
        <w:rPr>
          <w:rFonts w:ascii="Ebrima" w:hAnsi="Ebrima" w:cs="Arial"/>
          <w:b/>
          <w:sz w:val="22"/>
          <w:szCs w:val="22"/>
        </w:rPr>
        <w:t>dei poveri</w:t>
      </w:r>
      <w:r w:rsidRPr="000314F9">
        <w:rPr>
          <w:rFonts w:ascii="Ebrima" w:hAnsi="Ebrima" w:cs="Arial"/>
          <w:sz w:val="22"/>
          <w:szCs w:val="22"/>
        </w:rPr>
        <w:t xml:space="preserve"> guidata dal monaco francese Pietro l’Eremita (qualcuno la chiama “</w:t>
      </w:r>
      <w:proofErr w:type="spellStart"/>
      <w:r w:rsidRPr="000314F9">
        <w:rPr>
          <w:rFonts w:ascii="Ebrima" w:hAnsi="Ebrima" w:cs="Arial"/>
          <w:sz w:val="22"/>
          <w:szCs w:val="22"/>
        </w:rPr>
        <w:t>avancrociata</w:t>
      </w:r>
      <w:proofErr w:type="spellEnd"/>
      <w:r w:rsidRPr="000314F9">
        <w:rPr>
          <w:rFonts w:ascii="Ebrima" w:hAnsi="Ebrima" w:cs="Arial"/>
          <w:sz w:val="22"/>
          <w:szCs w:val="22"/>
        </w:rPr>
        <w:t>”). Si concluse con un massacro dei crociati popolari in Asia Minore.</w:t>
      </w:r>
    </w:p>
    <w:p w14:paraId="6D942746" w14:textId="77777777" w:rsidR="002E4495" w:rsidRPr="000314F9" w:rsidRDefault="002E4495" w:rsidP="00FF5AD9">
      <w:pPr>
        <w:pStyle w:val="Paragraphedeliste"/>
        <w:spacing w:line="288" w:lineRule="auto"/>
        <w:ind w:left="360"/>
        <w:rPr>
          <w:rFonts w:ascii="Ebrima" w:hAnsi="Ebrima" w:cs="Arial"/>
          <w:sz w:val="22"/>
          <w:szCs w:val="22"/>
        </w:rPr>
      </w:pPr>
    </w:p>
    <w:p w14:paraId="10C50E63" w14:textId="45D5C695"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La prima crociata (1096-99)</w:t>
      </w:r>
      <w:r w:rsidRPr="007577E9">
        <w:rPr>
          <w:rFonts w:ascii="Ebrima" w:hAnsi="Ebrima" w:cs="Arial"/>
          <w:sz w:val="22"/>
          <w:szCs w:val="22"/>
        </w:rPr>
        <w:t xml:space="preserve"> – Fu guidata da signori feudali, tra i quali il conte belga </w:t>
      </w:r>
      <w:r w:rsidRPr="007577E9">
        <w:rPr>
          <w:rFonts w:ascii="Ebrima" w:hAnsi="Ebrima" w:cs="Arial"/>
          <w:b/>
          <w:sz w:val="22"/>
          <w:szCs w:val="22"/>
        </w:rPr>
        <w:t>Goffredo di Buglione</w:t>
      </w:r>
      <w:r w:rsidRPr="007577E9">
        <w:rPr>
          <w:rFonts w:ascii="Ebrima" w:hAnsi="Ebrima" w:cs="Arial"/>
          <w:sz w:val="22"/>
          <w:szCs w:val="22"/>
        </w:rPr>
        <w:t xml:space="preserve">. Si concluse con la conquista di Gerusalemme e con la creazione in </w:t>
      </w:r>
      <w:r w:rsidR="007376BA" w:rsidRPr="007577E9">
        <w:rPr>
          <w:rFonts w:ascii="Ebrima" w:hAnsi="Ebrima" w:cs="Arial"/>
          <w:sz w:val="22"/>
          <w:szCs w:val="22"/>
        </w:rPr>
        <w:t>Oriente</w:t>
      </w:r>
      <w:r w:rsidRPr="007577E9">
        <w:rPr>
          <w:rFonts w:ascii="Ebrima" w:hAnsi="Ebrima" w:cs="Arial"/>
          <w:sz w:val="22"/>
          <w:szCs w:val="22"/>
        </w:rPr>
        <w:t xml:space="preserve"> di </w:t>
      </w:r>
      <w:r w:rsidRPr="007577E9">
        <w:rPr>
          <w:rFonts w:ascii="Ebrima" w:hAnsi="Ebrima" w:cs="Arial"/>
          <w:b/>
          <w:sz w:val="22"/>
          <w:szCs w:val="22"/>
        </w:rPr>
        <w:t>piccoli Stati cristiani</w:t>
      </w:r>
      <w:r w:rsidRPr="007577E9">
        <w:rPr>
          <w:rFonts w:ascii="Ebrima" w:hAnsi="Ebrima" w:cs="Arial"/>
          <w:sz w:val="22"/>
          <w:szCs w:val="22"/>
        </w:rPr>
        <w:t xml:space="preserve">. La difesa del Santo Sepolcro venne affidata a </w:t>
      </w:r>
      <w:r w:rsidRPr="007577E9">
        <w:rPr>
          <w:rFonts w:ascii="Ebrima" w:hAnsi="Ebrima" w:cs="Arial"/>
          <w:b/>
          <w:sz w:val="22"/>
          <w:szCs w:val="22"/>
        </w:rPr>
        <w:t>ordini religiosi militari</w:t>
      </w:r>
      <w:r w:rsidRPr="007577E9">
        <w:rPr>
          <w:rFonts w:ascii="Ebrima" w:hAnsi="Ebrima" w:cs="Arial"/>
          <w:sz w:val="22"/>
          <w:szCs w:val="22"/>
        </w:rPr>
        <w:t xml:space="preserve">, ovvero ad associazioni di monaci guerrieri sorte appunto nel XII secolo per la difesa dei luoghi santi, per l’assistenza ai pellegrini e per la lotta agli infedeli. Tra i più noti, l’ordine dei </w:t>
      </w:r>
      <w:r w:rsidRPr="007577E9">
        <w:rPr>
          <w:rFonts w:ascii="Ebrima" w:hAnsi="Ebrima" w:cs="Arial"/>
          <w:b/>
          <w:sz w:val="22"/>
          <w:szCs w:val="22"/>
        </w:rPr>
        <w:t>Templari</w:t>
      </w:r>
      <w:r w:rsidRPr="007577E9">
        <w:rPr>
          <w:rFonts w:ascii="Ebrima" w:hAnsi="Ebrima" w:cs="Arial"/>
          <w:sz w:val="22"/>
          <w:szCs w:val="22"/>
        </w:rPr>
        <w:t xml:space="preserve">, l’ordine dei </w:t>
      </w:r>
      <w:r w:rsidRPr="007577E9">
        <w:rPr>
          <w:rFonts w:ascii="Ebrima" w:hAnsi="Ebrima" w:cs="Arial"/>
          <w:b/>
          <w:sz w:val="22"/>
          <w:szCs w:val="22"/>
        </w:rPr>
        <w:t>cavalieri di Malta</w:t>
      </w:r>
      <w:r w:rsidRPr="007577E9">
        <w:rPr>
          <w:rFonts w:ascii="Ebrima" w:hAnsi="Ebrima" w:cs="Arial"/>
          <w:sz w:val="22"/>
          <w:szCs w:val="22"/>
        </w:rPr>
        <w:t xml:space="preserve"> e l’ordine dei </w:t>
      </w:r>
      <w:r w:rsidRPr="007577E9">
        <w:rPr>
          <w:rFonts w:ascii="Ebrima" w:hAnsi="Ebrima" w:cs="Arial"/>
          <w:b/>
          <w:sz w:val="22"/>
          <w:szCs w:val="22"/>
        </w:rPr>
        <w:t>cavalieri teutonici</w:t>
      </w:r>
      <w:r w:rsidRPr="007577E9">
        <w:rPr>
          <w:rFonts w:ascii="Ebrima" w:hAnsi="Ebrima" w:cs="Arial"/>
          <w:sz w:val="22"/>
          <w:szCs w:val="22"/>
        </w:rPr>
        <w:t xml:space="preserve">. </w:t>
      </w:r>
    </w:p>
    <w:p w14:paraId="67EE5391" w14:textId="77777777" w:rsidR="006D6689" w:rsidRPr="007577E9" w:rsidRDefault="006D6689" w:rsidP="00FF5AD9">
      <w:pPr>
        <w:spacing w:line="288" w:lineRule="auto"/>
        <w:ind w:left="2124"/>
        <w:rPr>
          <w:rFonts w:ascii="Ebrima" w:hAnsi="Ebrima" w:cs="Arial"/>
          <w:sz w:val="22"/>
          <w:szCs w:val="22"/>
        </w:rPr>
      </w:pPr>
    </w:p>
    <w:p w14:paraId="3D08D883" w14:textId="53859D70"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La seconda crociata (1144-49)</w:t>
      </w:r>
      <w:r w:rsidRPr="007577E9">
        <w:rPr>
          <w:rFonts w:ascii="Ebrima" w:hAnsi="Ebrima" w:cs="Arial"/>
          <w:sz w:val="22"/>
          <w:szCs w:val="22"/>
        </w:rPr>
        <w:t xml:space="preserve"> – Servì a difendere a malapena ciò che restava degli Stati cristiani, che nel frattempo erano stati circondati e insidiati dai musulmani. I quali, guidati dal sultano d’Egitto e di Siria, conosciuto in </w:t>
      </w:r>
      <w:r w:rsidR="007376BA" w:rsidRPr="007577E9">
        <w:rPr>
          <w:rFonts w:ascii="Ebrima" w:hAnsi="Ebrima" w:cs="Arial"/>
          <w:sz w:val="22"/>
          <w:szCs w:val="22"/>
        </w:rPr>
        <w:t>Occidente</w:t>
      </w:r>
      <w:r w:rsidRPr="007577E9">
        <w:rPr>
          <w:rFonts w:ascii="Ebrima" w:hAnsi="Ebrima" w:cs="Arial"/>
          <w:sz w:val="22"/>
          <w:szCs w:val="22"/>
        </w:rPr>
        <w:t xml:space="preserve"> col nome di </w:t>
      </w:r>
      <w:r w:rsidRPr="007577E9">
        <w:rPr>
          <w:rFonts w:ascii="Ebrima" w:hAnsi="Ebrima" w:cs="Arial"/>
          <w:b/>
          <w:sz w:val="22"/>
          <w:szCs w:val="22"/>
        </w:rPr>
        <w:t>Saladino</w:t>
      </w:r>
      <w:r w:rsidRPr="007577E9">
        <w:rPr>
          <w:rFonts w:ascii="Ebrima" w:hAnsi="Ebrima" w:cs="Arial"/>
          <w:sz w:val="22"/>
          <w:szCs w:val="22"/>
        </w:rPr>
        <w:t>, ricostituivano la propria egemonia nella regione contrastando i Turchi.</w:t>
      </w:r>
    </w:p>
    <w:p w14:paraId="6E906C41" w14:textId="77777777" w:rsidR="002E4495" w:rsidRPr="007577E9" w:rsidRDefault="002E4495" w:rsidP="00FF5AD9">
      <w:pPr>
        <w:spacing w:line="288" w:lineRule="auto"/>
        <w:ind w:left="720"/>
        <w:rPr>
          <w:rFonts w:ascii="Ebrima" w:hAnsi="Ebrima" w:cs="Arial"/>
          <w:sz w:val="22"/>
          <w:szCs w:val="22"/>
        </w:rPr>
      </w:pPr>
    </w:p>
    <w:p w14:paraId="640E4F33" w14:textId="77777777"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La terza crociata (1189-92)</w:t>
      </w:r>
      <w:r w:rsidRPr="007577E9">
        <w:rPr>
          <w:rFonts w:ascii="Ebrima" w:hAnsi="Ebrima" w:cs="Arial"/>
          <w:sz w:val="22"/>
          <w:szCs w:val="22"/>
        </w:rPr>
        <w:t xml:space="preserve"> – Fu organizzata dopo la presa di Gerusalemme da parte del Saladino. Vi parteciparono l’imperatore </w:t>
      </w:r>
      <w:r w:rsidRPr="007577E9">
        <w:rPr>
          <w:rFonts w:ascii="Ebrima" w:hAnsi="Ebrima" w:cs="Arial"/>
          <w:b/>
          <w:sz w:val="22"/>
          <w:szCs w:val="22"/>
        </w:rPr>
        <w:t>Federico Barbarossa</w:t>
      </w:r>
      <w:r w:rsidRPr="007577E9">
        <w:rPr>
          <w:rFonts w:ascii="Ebrima" w:hAnsi="Ebrima" w:cs="Arial"/>
          <w:sz w:val="22"/>
          <w:szCs w:val="22"/>
        </w:rPr>
        <w:t xml:space="preserve">, il re d’Inghilterra </w:t>
      </w:r>
      <w:r w:rsidRPr="007577E9">
        <w:rPr>
          <w:rFonts w:ascii="Ebrima" w:hAnsi="Ebrima" w:cs="Arial"/>
          <w:b/>
          <w:sz w:val="22"/>
          <w:szCs w:val="22"/>
        </w:rPr>
        <w:t>Riccardo Cuor di Leone</w:t>
      </w:r>
      <w:r w:rsidRPr="007577E9">
        <w:rPr>
          <w:rFonts w:ascii="Ebrima" w:hAnsi="Ebrima" w:cs="Arial"/>
          <w:b/>
          <w:color w:val="FF0000"/>
          <w:sz w:val="22"/>
          <w:szCs w:val="22"/>
        </w:rPr>
        <w:t xml:space="preserve"> </w:t>
      </w:r>
      <w:r w:rsidRPr="007577E9">
        <w:rPr>
          <w:rFonts w:ascii="Ebrima" w:hAnsi="Ebrima" w:cs="Arial"/>
          <w:sz w:val="22"/>
          <w:szCs w:val="22"/>
        </w:rPr>
        <w:t>e quello di Francia Filippo Augusto.</w:t>
      </w:r>
    </w:p>
    <w:p w14:paraId="140143A7" w14:textId="77777777" w:rsidR="006D6689" w:rsidRDefault="006D6689" w:rsidP="00FF5AD9">
      <w:pPr>
        <w:spacing w:line="288" w:lineRule="auto"/>
        <w:ind w:left="720"/>
        <w:rPr>
          <w:rFonts w:ascii="Ebrima" w:hAnsi="Ebrima" w:cs="Arial"/>
          <w:sz w:val="22"/>
          <w:szCs w:val="22"/>
        </w:rPr>
      </w:pPr>
    </w:p>
    <w:p w14:paraId="0F8D1545" w14:textId="205E91D0"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La</w:t>
      </w:r>
      <w:r w:rsidRPr="007577E9">
        <w:rPr>
          <w:rFonts w:ascii="Ebrima" w:hAnsi="Ebrima" w:cs="Arial"/>
          <w:color w:val="FF0000"/>
          <w:sz w:val="22"/>
          <w:szCs w:val="22"/>
        </w:rPr>
        <w:t xml:space="preserve"> </w:t>
      </w:r>
      <w:r w:rsidRPr="007577E9">
        <w:rPr>
          <w:rFonts w:ascii="Ebrima" w:hAnsi="Ebrima" w:cs="Arial"/>
          <w:b/>
          <w:color w:val="FF0000"/>
          <w:sz w:val="22"/>
          <w:szCs w:val="22"/>
        </w:rPr>
        <w:t>quarta crociata (1202-1204)</w:t>
      </w:r>
      <w:r w:rsidRPr="007577E9">
        <w:rPr>
          <w:rFonts w:ascii="Ebrima" w:hAnsi="Ebrima" w:cs="Arial"/>
          <w:sz w:val="22"/>
          <w:szCs w:val="22"/>
        </w:rPr>
        <w:t xml:space="preserve"> </w:t>
      </w:r>
      <w:r w:rsidR="00E531A0" w:rsidRPr="007577E9">
        <w:rPr>
          <w:rFonts w:ascii="Ebrima" w:hAnsi="Ebrima" w:cs="Arial"/>
          <w:b/>
          <w:color w:val="FF0000"/>
          <w:sz w:val="22"/>
          <w:szCs w:val="22"/>
        </w:rPr>
        <w:t>o la crociata dei Veneziani</w:t>
      </w:r>
      <w:r w:rsidR="00E531A0" w:rsidRPr="007577E9">
        <w:rPr>
          <w:rFonts w:ascii="Ebrima" w:hAnsi="Ebrima" w:cs="Arial"/>
          <w:sz w:val="22"/>
          <w:szCs w:val="22"/>
        </w:rPr>
        <w:t xml:space="preserve"> </w:t>
      </w:r>
      <w:r w:rsidRPr="007577E9">
        <w:rPr>
          <w:rFonts w:ascii="Ebrima" w:hAnsi="Ebrima" w:cs="Arial"/>
          <w:sz w:val="22"/>
          <w:szCs w:val="22"/>
        </w:rPr>
        <w:t>– Voluta dal papa Innocenzo III, venne però condizionata soprattutto dagli interessi politici e commerciali dei veneziani (infatti è detta anche la crociata dei Veneziani)</w:t>
      </w:r>
      <w:r w:rsidR="00F45370">
        <w:rPr>
          <w:rFonts w:ascii="Ebrima" w:hAnsi="Ebrima" w:cs="Arial"/>
          <w:sz w:val="22"/>
          <w:szCs w:val="22"/>
        </w:rPr>
        <w:t>. La crociata, che aveva come scopo la liberazione di Gerusalemme, perse perciò i suoi obiettivi</w:t>
      </w:r>
      <w:r w:rsidR="00187177">
        <w:rPr>
          <w:rFonts w:ascii="Ebrima" w:hAnsi="Ebrima" w:cs="Arial"/>
          <w:sz w:val="22"/>
          <w:szCs w:val="22"/>
        </w:rPr>
        <w:t xml:space="preserve"> religiosi</w:t>
      </w:r>
      <w:r w:rsidR="00F45370">
        <w:rPr>
          <w:rFonts w:ascii="Ebrima" w:hAnsi="Ebrima" w:cs="Arial"/>
          <w:sz w:val="22"/>
          <w:szCs w:val="22"/>
        </w:rPr>
        <w:t xml:space="preserve"> iniziali e si trasformo nel </w:t>
      </w:r>
      <w:r w:rsidRPr="007577E9">
        <w:rPr>
          <w:rFonts w:ascii="Ebrima" w:hAnsi="Ebrima" w:cs="Arial"/>
          <w:sz w:val="22"/>
          <w:szCs w:val="22"/>
        </w:rPr>
        <w:t xml:space="preserve">saccheggio di </w:t>
      </w:r>
      <w:r w:rsidR="007C4DD5">
        <w:rPr>
          <w:rFonts w:ascii="Ebrima" w:hAnsi="Ebrima" w:cs="Arial"/>
          <w:sz w:val="22"/>
          <w:szCs w:val="22"/>
        </w:rPr>
        <w:t xml:space="preserve">una citta cristiana, </w:t>
      </w:r>
      <w:r w:rsidRPr="007577E9">
        <w:rPr>
          <w:rFonts w:ascii="Ebrima" w:hAnsi="Ebrima" w:cs="Arial"/>
          <w:sz w:val="22"/>
          <w:szCs w:val="22"/>
        </w:rPr>
        <w:t xml:space="preserve">Costantinopoli. </w:t>
      </w:r>
      <w:r w:rsidR="00F45370">
        <w:rPr>
          <w:rFonts w:ascii="Ebrima" w:hAnsi="Ebrima" w:cs="Arial"/>
          <w:sz w:val="22"/>
          <w:szCs w:val="22"/>
        </w:rPr>
        <w:t xml:space="preserve"> </w:t>
      </w:r>
    </w:p>
    <w:p w14:paraId="3275A300" w14:textId="0110A185" w:rsidR="006D6689" w:rsidRDefault="006D6689" w:rsidP="00FF5AD9">
      <w:pPr>
        <w:spacing w:line="288" w:lineRule="auto"/>
        <w:ind w:left="360"/>
        <w:rPr>
          <w:rFonts w:ascii="Ebrima" w:hAnsi="Ebrima" w:cs="Arial"/>
          <w:sz w:val="22"/>
          <w:szCs w:val="22"/>
        </w:rPr>
      </w:pPr>
      <w:r w:rsidRPr="007577E9">
        <w:rPr>
          <w:rFonts w:ascii="Ebrima" w:hAnsi="Ebrima" w:cs="Arial"/>
          <w:sz w:val="22"/>
          <w:szCs w:val="22"/>
        </w:rPr>
        <w:t xml:space="preserve">I veneziani infatti avevano fornito le proprie navi ai crociati in cambio del loro aiuto nella riconquista di Zara, una città della Dalmazia ribellatasi al dominio veneziano. Giunti a Zara, però, i crociati vennero chiamati in soccorso, con promessa di ricompensa, dall’imperatore di Costantinopoli il cui trono era stato usurpato dal fratello. </w:t>
      </w:r>
      <w:r w:rsidR="00DB3891">
        <w:rPr>
          <w:rFonts w:ascii="Ebrima" w:hAnsi="Ebrima" w:cs="Arial"/>
          <w:sz w:val="22"/>
          <w:szCs w:val="22"/>
        </w:rPr>
        <w:t xml:space="preserve">I crociati si recarono </w:t>
      </w:r>
      <w:r w:rsidR="00F45370">
        <w:rPr>
          <w:rFonts w:ascii="Ebrima" w:hAnsi="Ebrima" w:cs="Arial"/>
          <w:sz w:val="22"/>
          <w:szCs w:val="22"/>
        </w:rPr>
        <w:t xml:space="preserve">sì </w:t>
      </w:r>
      <w:r w:rsidR="00DB3891">
        <w:rPr>
          <w:rFonts w:ascii="Ebrima" w:hAnsi="Ebrima" w:cs="Arial"/>
          <w:sz w:val="22"/>
          <w:szCs w:val="22"/>
        </w:rPr>
        <w:t>a Costantinopoli</w:t>
      </w:r>
      <w:r w:rsidR="00F45370">
        <w:rPr>
          <w:rFonts w:ascii="Ebrima" w:hAnsi="Ebrima" w:cs="Arial"/>
          <w:sz w:val="22"/>
          <w:szCs w:val="22"/>
        </w:rPr>
        <w:t xml:space="preserve">, </w:t>
      </w:r>
      <w:r w:rsidR="00DB3891">
        <w:rPr>
          <w:rFonts w:ascii="Ebrima" w:hAnsi="Ebrima" w:cs="Arial"/>
          <w:sz w:val="22"/>
          <w:szCs w:val="22"/>
        </w:rPr>
        <w:t xml:space="preserve">ma </w:t>
      </w:r>
      <w:r w:rsidR="00F45370">
        <w:rPr>
          <w:rFonts w:ascii="Ebrima" w:hAnsi="Ebrima" w:cs="Arial"/>
          <w:sz w:val="22"/>
          <w:szCs w:val="22"/>
        </w:rPr>
        <w:t xml:space="preserve">– per una serie di interessi economici e politici –, quando vi giunsero </w:t>
      </w:r>
      <w:r w:rsidR="00DB3891">
        <w:rPr>
          <w:rFonts w:ascii="Ebrima" w:hAnsi="Ebrima" w:cs="Arial"/>
          <w:sz w:val="22"/>
          <w:szCs w:val="22"/>
        </w:rPr>
        <w:t>si diedero a saccheggiare la città, che venne da loro conquistata</w:t>
      </w:r>
      <w:r w:rsidRPr="007577E9">
        <w:rPr>
          <w:rFonts w:ascii="Ebrima" w:hAnsi="Ebrima" w:cs="Arial"/>
          <w:sz w:val="22"/>
          <w:szCs w:val="22"/>
        </w:rPr>
        <w:t xml:space="preserve">. Abbattuto l’impero bizantino, i crociati crearono al suo posto </w:t>
      </w:r>
      <w:r w:rsidRPr="007577E9">
        <w:rPr>
          <w:rFonts w:ascii="Ebrima" w:hAnsi="Ebrima" w:cs="Arial"/>
          <w:b/>
          <w:sz w:val="22"/>
          <w:szCs w:val="22"/>
        </w:rPr>
        <w:t>l’impero latino d’</w:t>
      </w:r>
      <w:r w:rsidR="007376BA" w:rsidRPr="007577E9">
        <w:rPr>
          <w:rFonts w:ascii="Ebrima" w:hAnsi="Ebrima" w:cs="Arial"/>
          <w:b/>
          <w:sz w:val="22"/>
          <w:szCs w:val="22"/>
        </w:rPr>
        <w:t>Oriente</w:t>
      </w:r>
      <w:r w:rsidRPr="007577E9">
        <w:rPr>
          <w:rFonts w:ascii="Ebrima" w:hAnsi="Ebrima" w:cs="Arial"/>
          <w:sz w:val="22"/>
          <w:szCs w:val="22"/>
        </w:rPr>
        <w:t xml:space="preserve">, che però non durò a lungo: nel </w:t>
      </w:r>
      <w:r w:rsidRPr="007577E9">
        <w:rPr>
          <w:rFonts w:ascii="Ebrima" w:hAnsi="Ebrima" w:cs="Arial"/>
          <w:b/>
          <w:bCs/>
          <w:sz w:val="22"/>
          <w:szCs w:val="22"/>
        </w:rPr>
        <w:t>1261</w:t>
      </w:r>
      <w:r w:rsidRPr="007577E9">
        <w:rPr>
          <w:rFonts w:ascii="Ebrima" w:hAnsi="Ebrima" w:cs="Arial"/>
          <w:sz w:val="22"/>
          <w:szCs w:val="22"/>
        </w:rPr>
        <w:t xml:space="preserve"> venne infatti </w:t>
      </w:r>
      <w:r w:rsidRPr="007577E9">
        <w:rPr>
          <w:rFonts w:ascii="Ebrima" w:hAnsi="Ebrima" w:cs="Arial"/>
          <w:b/>
          <w:bCs/>
          <w:sz w:val="22"/>
          <w:szCs w:val="22"/>
        </w:rPr>
        <w:t>riconquistato dai bizantini</w:t>
      </w:r>
      <w:r w:rsidRPr="007577E9">
        <w:rPr>
          <w:rFonts w:ascii="Ebrima" w:hAnsi="Ebrima" w:cs="Arial"/>
          <w:sz w:val="22"/>
          <w:szCs w:val="22"/>
        </w:rPr>
        <w:t xml:space="preserve"> che restaurarono il proprio potere.</w:t>
      </w:r>
    </w:p>
    <w:p w14:paraId="64F5FFBC" w14:textId="77777777" w:rsidR="00523C30" w:rsidRPr="007577E9" w:rsidRDefault="00523C30" w:rsidP="00FF5AD9">
      <w:pPr>
        <w:spacing w:line="288" w:lineRule="auto"/>
        <w:ind w:left="360"/>
        <w:rPr>
          <w:rFonts w:ascii="Ebrima" w:hAnsi="Ebrima" w:cs="Arial"/>
          <w:sz w:val="22"/>
          <w:szCs w:val="22"/>
        </w:rPr>
      </w:pPr>
    </w:p>
    <w:p w14:paraId="65FB13E9" w14:textId="33C1A26C" w:rsidR="00E531A0" w:rsidRDefault="00523C30" w:rsidP="00FF5AD9">
      <w:pPr>
        <w:spacing w:line="288" w:lineRule="auto"/>
        <w:ind w:left="360"/>
        <w:rPr>
          <w:rFonts w:ascii="Ebrima" w:hAnsi="Ebrima" w:cs="Arial"/>
          <w:sz w:val="22"/>
          <w:szCs w:val="22"/>
        </w:rPr>
      </w:pPr>
      <w:r>
        <w:rPr>
          <w:noProof/>
        </w:rPr>
        <w:drawing>
          <wp:inline distT="0" distB="0" distL="0" distR="0" wp14:anchorId="27FA0A28" wp14:editId="1CB0EEC3">
            <wp:extent cx="5924286" cy="3688080"/>
            <wp:effectExtent l="0" t="0" r="635" b="7620"/>
            <wp:docPr id="731170606" name="Imag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121" cy="3690468"/>
                    </a:xfrm>
                    <a:prstGeom prst="rect">
                      <a:avLst/>
                    </a:prstGeom>
                    <a:noFill/>
                    <a:ln>
                      <a:noFill/>
                    </a:ln>
                  </pic:spPr>
                </pic:pic>
              </a:graphicData>
            </a:graphic>
          </wp:inline>
        </w:drawing>
      </w:r>
    </w:p>
    <w:p w14:paraId="6DE22DBB" w14:textId="0A8893EC" w:rsidR="00523C30" w:rsidRPr="00523C30" w:rsidRDefault="00523C30" w:rsidP="00FF5AD9">
      <w:pPr>
        <w:spacing w:line="288" w:lineRule="auto"/>
        <w:ind w:left="360"/>
        <w:rPr>
          <w:rFonts w:ascii="Ebrima" w:hAnsi="Ebrima" w:cs="Arial"/>
          <w:sz w:val="18"/>
          <w:szCs w:val="18"/>
        </w:rPr>
      </w:pPr>
      <w:r w:rsidRPr="00523C30">
        <w:rPr>
          <w:rFonts w:ascii="Ebrima" w:hAnsi="Ebrima" w:cs="Arial"/>
          <w:sz w:val="18"/>
          <w:szCs w:val="18"/>
        </w:rPr>
        <w:t>La conquista di Costantinopoli da parte dei Crociati, nel 1204.</w:t>
      </w:r>
    </w:p>
    <w:p w14:paraId="6473BE75" w14:textId="77777777" w:rsidR="00523C30" w:rsidRDefault="00523C30" w:rsidP="00FF5AD9">
      <w:pPr>
        <w:spacing w:line="288" w:lineRule="auto"/>
        <w:ind w:left="360"/>
        <w:rPr>
          <w:rFonts w:ascii="Ebrima" w:hAnsi="Ebrima" w:cs="Arial"/>
          <w:sz w:val="22"/>
          <w:szCs w:val="22"/>
        </w:rPr>
      </w:pPr>
    </w:p>
    <w:p w14:paraId="374A8717" w14:textId="77777777" w:rsidR="00523C30" w:rsidRPr="007577E9" w:rsidRDefault="00523C30" w:rsidP="00FF5AD9">
      <w:pPr>
        <w:spacing w:line="288" w:lineRule="auto"/>
        <w:ind w:left="360"/>
        <w:rPr>
          <w:rFonts w:ascii="Ebrima" w:hAnsi="Ebrima" w:cs="Arial"/>
          <w:sz w:val="22"/>
          <w:szCs w:val="22"/>
        </w:rPr>
      </w:pPr>
    </w:p>
    <w:p w14:paraId="30137633" w14:textId="014F9D5B" w:rsidR="006D6689" w:rsidRPr="007577E9" w:rsidRDefault="00D712FF" w:rsidP="00FF5AD9">
      <w:pPr>
        <w:spacing w:line="288" w:lineRule="auto"/>
        <w:ind w:left="360"/>
        <w:rPr>
          <w:rFonts w:ascii="Ebrima" w:hAnsi="Ebrima" w:cs="Arial"/>
          <w:sz w:val="22"/>
          <w:szCs w:val="22"/>
        </w:rPr>
      </w:pPr>
      <w:r w:rsidRPr="007577E9">
        <w:rPr>
          <w:rFonts w:ascii="Ebrima" w:hAnsi="Ebrima"/>
          <w:b/>
          <w:bCs/>
          <w:noProof/>
          <w:color w:val="FF0000"/>
          <w:sz w:val="22"/>
          <w:szCs w:val="22"/>
        </w:rPr>
        <w:lastRenderedPageBreak/>
        <mc:AlternateContent>
          <mc:Choice Requires="wps">
            <w:drawing>
              <wp:anchor distT="0" distB="0" distL="114300" distR="114300" simplePos="0" relativeHeight="251662336" behindDoc="0" locked="0" layoutInCell="1" allowOverlap="1" wp14:anchorId="5004F0FF" wp14:editId="5A23CD09">
                <wp:simplePos x="0" y="0"/>
                <wp:positionH relativeFrom="column">
                  <wp:posOffset>3775075</wp:posOffset>
                </wp:positionH>
                <wp:positionV relativeFrom="paragraph">
                  <wp:posOffset>3175</wp:posOffset>
                </wp:positionV>
                <wp:extent cx="2320290" cy="2272030"/>
                <wp:effectExtent l="8890" t="11430" r="13970" b="12065"/>
                <wp:wrapSquare wrapText="bothSides"/>
                <wp:docPr id="4409757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272030"/>
                        </a:xfrm>
                        <a:prstGeom prst="rect">
                          <a:avLst/>
                        </a:prstGeom>
                        <a:solidFill>
                          <a:srgbClr val="FFFFFF"/>
                        </a:solidFill>
                        <a:ln w="9525">
                          <a:solidFill>
                            <a:srgbClr val="FFFFFF"/>
                          </a:solidFill>
                          <a:miter lim="800000"/>
                          <a:headEnd/>
                          <a:tailEnd/>
                        </a:ln>
                      </wps:spPr>
                      <wps:txbx>
                        <w:txbxContent>
                          <w:p w14:paraId="3BA627FD" w14:textId="77777777" w:rsidR="006D6689" w:rsidRDefault="006D6689" w:rsidP="006D6689">
                            <w:r>
                              <w:rPr>
                                <w:noProof/>
                              </w:rPr>
                              <w:drawing>
                                <wp:inline distT="0" distB="0" distL="0" distR="0" wp14:anchorId="38B9E723" wp14:editId="4EE4F7CA">
                                  <wp:extent cx="1988185" cy="200215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988185" cy="2002155"/>
                                          </a:xfrm>
                                          <a:prstGeom prst="rect">
                                            <a:avLst/>
                                          </a:prstGeom>
                                          <a:noFill/>
                                          <a:ln w="9525">
                                            <a:noFill/>
                                            <a:miter lim="800000"/>
                                            <a:headEnd/>
                                            <a:tailEnd/>
                                          </a:ln>
                                        </pic:spPr>
                                      </pic:pic>
                                    </a:graphicData>
                                  </a:graphic>
                                </wp:inline>
                              </w:drawing>
                            </w:r>
                          </w:p>
                          <w:p w14:paraId="7058E7B4" w14:textId="77777777" w:rsidR="006D6689" w:rsidRPr="0043431B" w:rsidRDefault="006D6689" w:rsidP="006D6689">
                            <w:pPr>
                              <w:rPr>
                                <w:rFonts w:ascii="Corbel" w:hAnsi="Corbel" w:cs="Calibri Light"/>
                                <w:color w:val="0070C0"/>
                                <w:sz w:val="18"/>
                                <w:szCs w:val="18"/>
                              </w:rPr>
                            </w:pPr>
                            <w:r w:rsidRPr="0043431B">
                              <w:rPr>
                                <w:rFonts w:ascii="Corbel" w:hAnsi="Corbel" w:cs="Calibri Light"/>
                                <w:color w:val="0070C0"/>
                                <w:sz w:val="18"/>
                                <w:szCs w:val="18"/>
                              </w:rPr>
                              <w:t xml:space="preserve">I catari al rogo in una miniatura.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4F0FF" id="Text Box 4" o:spid="_x0000_s1027" type="#_x0000_t202" style="position:absolute;left:0;text-align:left;margin-left:297.25pt;margin-top:.25pt;width:182.7pt;height:17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" strokecolor="white">
                <v:textbox>
                  <w:txbxContent>
                    <w:p w14:paraId="3BA627FD" w14:textId="77777777" w:rsidR="006D6689" w:rsidRDefault="006D6689" w:rsidP="006D6689">
                      <w:r>
                        <w:rPr>
                          <w:noProof/>
                        </w:rPr>
                        <w:drawing>
                          <wp:inline distT="0" distB="0" distL="0" distR="0" wp14:anchorId="38B9E723" wp14:editId="4EE4F7CA">
                            <wp:extent cx="1988185" cy="200215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988185" cy="2002155"/>
                                    </a:xfrm>
                                    <a:prstGeom prst="rect">
                                      <a:avLst/>
                                    </a:prstGeom>
                                    <a:noFill/>
                                    <a:ln w="9525">
                                      <a:noFill/>
                                      <a:miter lim="800000"/>
                                      <a:headEnd/>
                                      <a:tailEnd/>
                                    </a:ln>
                                  </pic:spPr>
                                </pic:pic>
                              </a:graphicData>
                            </a:graphic>
                          </wp:inline>
                        </w:drawing>
                      </w:r>
                    </w:p>
                    <w:p w14:paraId="7058E7B4" w14:textId="77777777" w:rsidR="006D6689" w:rsidRPr="0043431B" w:rsidRDefault="006D6689" w:rsidP="006D6689">
                      <w:pPr>
                        <w:rPr>
                          <w:rFonts w:ascii="Corbel" w:hAnsi="Corbel" w:cs="Calibri Light"/>
                          <w:color w:val="0070C0"/>
                          <w:sz w:val="18"/>
                          <w:szCs w:val="18"/>
                        </w:rPr>
                      </w:pPr>
                      <w:r w:rsidRPr="0043431B">
                        <w:rPr>
                          <w:rFonts w:ascii="Corbel" w:hAnsi="Corbel" w:cs="Calibri Light"/>
                          <w:color w:val="0070C0"/>
                          <w:sz w:val="18"/>
                          <w:szCs w:val="18"/>
                        </w:rPr>
                        <w:t xml:space="preserve">I catari al rogo in una miniatura. </w:t>
                      </w:r>
                    </w:p>
                  </w:txbxContent>
                </v:textbox>
                <w10:wrap type="square"/>
              </v:shape>
            </w:pict>
          </mc:Fallback>
        </mc:AlternateContent>
      </w:r>
      <w:r w:rsidR="00637213" w:rsidRPr="007577E9">
        <w:rPr>
          <w:rFonts w:ascii="Ebrima" w:hAnsi="Ebrima" w:cs="Arial"/>
          <w:b/>
          <w:bCs/>
          <w:color w:val="FF0000"/>
          <w:sz w:val="22"/>
          <w:szCs w:val="22"/>
        </w:rPr>
        <w:t>Altre due crociate di tipo particolare avvengono tra la quarta e la quinta: quella contro gli eretici catari e quella dei bambini</w:t>
      </w:r>
      <w:r w:rsidR="00637213" w:rsidRPr="007577E9">
        <w:rPr>
          <w:rFonts w:ascii="Ebrima" w:hAnsi="Ebrima" w:cs="Arial"/>
          <w:sz w:val="22"/>
          <w:szCs w:val="22"/>
        </w:rPr>
        <w:t xml:space="preserve"> - </w:t>
      </w:r>
      <w:r w:rsidR="00E531A0" w:rsidRPr="007577E9">
        <w:rPr>
          <w:rFonts w:ascii="Ebrima" w:hAnsi="Ebrima" w:cs="Arial"/>
          <w:sz w:val="22"/>
          <w:szCs w:val="22"/>
        </w:rPr>
        <w:t xml:space="preserve">Fra la quarta e la quinta crociata ne avvennero altre due, la cui tipologia si scosta da quella delle spedizioni ufficiali organizzate per la riconquista dei luoghi santi: la prima fu </w:t>
      </w:r>
      <w:r w:rsidR="00B70C15" w:rsidRPr="007577E9">
        <w:rPr>
          <w:rFonts w:ascii="Ebrima" w:hAnsi="Ebrima" w:cs="Arial"/>
          <w:sz w:val="22"/>
          <w:szCs w:val="22"/>
        </w:rPr>
        <w:t xml:space="preserve">organizzata </w:t>
      </w:r>
      <w:r w:rsidR="00E531A0" w:rsidRPr="007577E9">
        <w:rPr>
          <w:rFonts w:ascii="Ebrima" w:hAnsi="Ebrima" w:cs="Arial"/>
          <w:sz w:val="22"/>
          <w:szCs w:val="22"/>
        </w:rPr>
        <w:t>per sconfiggere gli eretici catari che si concentravano nel cuore dell’Europa, in Francia, e la seconda fu la spontanea e singolare crociata dei fanciulli.</w:t>
      </w:r>
    </w:p>
    <w:p w14:paraId="75AA6042" w14:textId="77777777" w:rsidR="00B70C15" w:rsidRPr="007577E9" w:rsidRDefault="00B70C15" w:rsidP="00FF5AD9">
      <w:pPr>
        <w:spacing w:line="288" w:lineRule="auto"/>
        <w:ind w:left="1416"/>
        <w:rPr>
          <w:rFonts w:ascii="Ebrima" w:hAnsi="Ebrima" w:cs="Arial"/>
          <w:sz w:val="22"/>
          <w:szCs w:val="22"/>
        </w:rPr>
      </w:pPr>
    </w:p>
    <w:p w14:paraId="2537FB25" w14:textId="6A05C9A8" w:rsidR="006D6689" w:rsidRPr="007577E9" w:rsidRDefault="00637213" w:rsidP="00FF5AD9">
      <w:pPr>
        <w:spacing w:line="288" w:lineRule="auto"/>
        <w:ind w:left="360" w:firstLine="348"/>
        <w:rPr>
          <w:rFonts w:ascii="Ebrima" w:hAnsi="Ebrima" w:cs="Arial"/>
          <w:sz w:val="22"/>
          <w:szCs w:val="22"/>
        </w:rPr>
      </w:pPr>
      <w:r w:rsidRPr="007577E9">
        <w:rPr>
          <w:rFonts w:ascii="Ebrima" w:hAnsi="Ebrima" w:cs="Arial"/>
          <w:b/>
          <w:color w:val="FF0000"/>
          <w:sz w:val="22"/>
          <w:szCs w:val="22"/>
        </w:rPr>
        <w:t xml:space="preserve">a/ </w:t>
      </w:r>
      <w:r w:rsidR="006D6689" w:rsidRPr="007577E9">
        <w:rPr>
          <w:rFonts w:ascii="Ebrima" w:hAnsi="Ebrima" w:cs="Arial"/>
          <w:b/>
          <w:color w:val="FF0000"/>
          <w:sz w:val="22"/>
          <w:szCs w:val="22"/>
        </w:rPr>
        <w:t xml:space="preserve">La crociata contro </w:t>
      </w:r>
      <w:r w:rsidR="00A40143" w:rsidRPr="007577E9">
        <w:rPr>
          <w:rFonts w:ascii="Ebrima" w:hAnsi="Ebrima" w:cs="Arial"/>
          <w:b/>
          <w:color w:val="FF0000"/>
          <w:sz w:val="22"/>
          <w:szCs w:val="22"/>
        </w:rPr>
        <w:t>gli eretici</w:t>
      </w:r>
      <w:r w:rsidR="00DB3891">
        <w:rPr>
          <w:rFonts w:ascii="Ebrima" w:hAnsi="Ebrima" w:cs="Arial"/>
          <w:b/>
          <w:color w:val="FF0000"/>
          <w:sz w:val="22"/>
          <w:szCs w:val="22"/>
        </w:rPr>
        <w:t xml:space="preserve"> catari (albigesi)</w:t>
      </w:r>
      <w:r w:rsidR="00A40143" w:rsidRPr="007577E9">
        <w:rPr>
          <w:rFonts w:ascii="Ebrima" w:hAnsi="Ebrima" w:cs="Arial"/>
          <w:b/>
          <w:color w:val="FF0000"/>
          <w:sz w:val="22"/>
          <w:szCs w:val="22"/>
        </w:rPr>
        <w:t xml:space="preserve"> </w:t>
      </w:r>
      <w:r w:rsidR="006D6689" w:rsidRPr="007577E9">
        <w:rPr>
          <w:rFonts w:ascii="Ebrima" w:hAnsi="Ebrima" w:cs="Arial"/>
          <w:sz w:val="22"/>
          <w:szCs w:val="22"/>
        </w:rPr>
        <w:t>–</w:t>
      </w:r>
      <w:r w:rsidR="00406A8E">
        <w:rPr>
          <w:rFonts w:ascii="Ebrima" w:hAnsi="Ebrima" w:cs="Arial"/>
          <w:sz w:val="22"/>
          <w:szCs w:val="22"/>
        </w:rPr>
        <w:t xml:space="preserve"> </w:t>
      </w:r>
      <w:r w:rsidR="006D6689" w:rsidRPr="007577E9">
        <w:rPr>
          <w:rFonts w:ascii="Ebrima" w:hAnsi="Ebrima" w:cs="Arial"/>
          <w:sz w:val="22"/>
          <w:szCs w:val="22"/>
        </w:rPr>
        <w:t xml:space="preserve">Nel 1208 il papa bandì una nuova crociata che durò fino al 1229. Essa non aveva per scopo la riconquista dei luoghi santi ma serviva a estirpare l’eresia in </w:t>
      </w:r>
      <w:r w:rsidR="007376BA" w:rsidRPr="007577E9">
        <w:rPr>
          <w:rFonts w:ascii="Ebrima" w:hAnsi="Ebrima" w:cs="Arial"/>
          <w:sz w:val="22"/>
          <w:szCs w:val="22"/>
        </w:rPr>
        <w:t>Occidente</w:t>
      </w:r>
      <w:r w:rsidR="006D6689" w:rsidRPr="007577E9">
        <w:rPr>
          <w:rFonts w:ascii="Ebrima" w:hAnsi="Ebrima" w:cs="Arial"/>
          <w:sz w:val="22"/>
          <w:szCs w:val="22"/>
        </w:rPr>
        <w:t xml:space="preserve">. Si trattava della </w:t>
      </w:r>
      <w:r w:rsidR="006D6689" w:rsidRPr="007577E9">
        <w:rPr>
          <w:rFonts w:ascii="Ebrima" w:hAnsi="Ebrima" w:cs="Arial"/>
          <w:b/>
          <w:sz w:val="22"/>
          <w:szCs w:val="22"/>
        </w:rPr>
        <w:t>crociata contro gli albigesi</w:t>
      </w:r>
      <w:r w:rsidR="006D6689" w:rsidRPr="007577E9">
        <w:rPr>
          <w:rFonts w:ascii="Ebrima" w:hAnsi="Ebrima" w:cs="Arial"/>
          <w:sz w:val="22"/>
          <w:szCs w:val="22"/>
        </w:rPr>
        <w:t>, che</w:t>
      </w:r>
      <w:r w:rsidR="006D6689" w:rsidRPr="007577E9">
        <w:rPr>
          <w:rFonts w:ascii="Ebrima" w:hAnsi="Ebrima" w:cs="Arial"/>
          <w:b/>
          <w:sz w:val="22"/>
          <w:szCs w:val="22"/>
        </w:rPr>
        <w:t xml:space="preserve"> </w:t>
      </w:r>
      <w:r w:rsidR="006D6689" w:rsidRPr="007577E9">
        <w:rPr>
          <w:rFonts w:ascii="Ebrima" w:hAnsi="Ebrima" w:cs="Arial"/>
          <w:sz w:val="22"/>
          <w:szCs w:val="22"/>
        </w:rPr>
        <w:t>erano degli eretici catari che abitavano nel sud della Francia, nella città di Albi, e detti perciò albigesi.</w:t>
      </w:r>
    </w:p>
    <w:p w14:paraId="6FAA83B8" w14:textId="77777777" w:rsidR="006D6689" w:rsidRPr="007577E9" w:rsidRDefault="00A40143" w:rsidP="00FF5AD9">
      <w:pPr>
        <w:spacing w:line="288" w:lineRule="auto"/>
        <w:ind w:left="360" w:firstLine="348"/>
        <w:rPr>
          <w:rFonts w:ascii="Ebrima" w:hAnsi="Ebrima" w:cs="Arial"/>
          <w:sz w:val="22"/>
          <w:szCs w:val="22"/>
        </w:rPr>
      </w:pPr>
      <w:r w:rsidRPr="007577E9">
        <w:rPr>
          <w:rFonts w:ascii="Ebrima" w:hAnsi="Ebrima" w:cs="Arial"/>
          <w:sz w:val="22"/>
          <w:szCs w:val="22"/>
        </w:rPr>
        <w:t xml:space="preserve">I catari (termine che significa “puri”), in </w:t>
      </w:r>
      <w:r w:rsidR="006D6689" w:rsidRPr="007577E9">
        <w:rPr>
          <w:rFonts w:ascii="Ebrima" w:hAnsi="Ebrima" w:cs="Arial"/>
          <w:sz w:val="22"/>
          <w:szCs w:val="22"/>
        </w:rPr>
        <w:t>polemica con la Chiesa cattolica, professavano un rinnovamento morale fondato sul rifiuto dei beni materiali e terreni, basandosi sull’antitesi tra spirito e materia, ovvero tra Bene e Male, concepiti come due princìpi divini, egualmente potenti e in lotta tra loro. Professando queste dottrine dualiste, mettevano perciò in discussione il monoteismo. Gli albigesi saranno massacrati durante la crociata.</w:t>
      </w:r>
    </w:p>
    <w:p w14:paraId="492AB7A5" w14:textId="77777777" w:rsidR="006D6689" w:rsidRPr="007577E9" w:rsidRDefault="006D6689" w:rsidP="00FF5AD9">
      <w:pPr>
        <w:spacing w:line="288" w:lineRule="auto"/>
        <w:ind w:left="708"/>
        <w:rPr>
          <w:rFonts w:ascii="Ebrima" w:hAnsi="Ebrima" w:cs="Arial"/>
          <w:b/>
          <w:color w:val="FF0000"/>
          <w:sz w:val="22"/>
          <w:szCs w:val="22"/>
        </w:rPr>
      </w:pPr>
    </w:p>
    <w:p w14:paraId="06D40425" w14:textId="38AF7E21" w:rsidR="006D6689" w:rsidRPr="007577E9" w:rsidRDefault="00D712FF" w:rsidP="00FF5AD9">
      <w:pPr>
        <w:spacing w:line="288" w:lineRule="auto"/>
        <w:ind w:left="360" w:firstLine="348"/>
        <w:rPr>
          <w:rFonts w:ascii="Ebrima" w:hAnsi="Ebrima" w:cs="Arial"/>
          <w:sz w:val="22"/>
          <w:szCs w:val="22"/>
        </w:rPr>
      </w:pPr>
      <w:r w:rsidRPr="007577E9">
        <w:rPr>
          <w:rFonts w:ascii="Ebrima" w:hAnsi="Ebrima"/>
          <w:noProof/>
          <w:sz w:val="22"/>
          <w:szCs w:val="22"/>
        </w:rPr>
        <mc:AlternateContent>
          <mc:Choice Requires="wps">
            <w:drawing>
              <wp:anchor distT="0" distB="0" distL="114300" distR="114300" simplePos="0" relativeHeight="251663360" behindDoc="0" locked="0" layoutInCell="1" allowOverlap="1" wp14:anchorId="689E3742" wp14:editId="6826EF19">
                <wp:simplePos x="0" y="0"/>
                <wp:positionH relativeFrom="column">
                  <wp:posOffset>2292350</wp:posOffset>
                </wp:positionH>
                <wp:positionV relativeFrom="paragraph">
                  <wp:posOffset>548005</wp:posOffset>
                </wp:positionV>
                <wp:extent cx="3808095" cy="3018790"/>
                <wp:effectExtent l="12065" t="8255" r="8890" b="11430"/>
                <wp:wrapSquare wrapText="bothSides"/>
                <wp:docPr id="6435983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3018790"/>
                        </a:xfrm>
                        <a:prstGeom prst="rect">
                          <a:avLst/>
                        </a:prstGeom>
                        <a:solidFill>
                          <a:srgbClr val="FFFFFF"/>
                        </a:solidFill>
                        <a:ln w="9525">
                          <a:solidFill>
                            <a:srgbClr val="FFFFFF"/>
                          </a:solidFill>
                          <a:miter lim="800000"/>
                          <a:headEnd/>
                          <a:tailEnd/>
                        </a:ln>
                      </wps:spPr>
                      <wps:txbx>
                        <w:txbxContent>
                          <w:p w14:paraId="1750DFE8" w14:textId="77777777" w:rsidR="006D6689" w:rsidRDefault="00A21A08" w:rsidP="006D6689">
                            <w:r>
                              <w:rPr>
                                <w:noProof/>
                              </w:rPr>
                              <w:drawing>
                                <wp:inline distT="0" distB="0" distL="0" distR="0" wp14:anchorId="4102E490" wp14:editId="27073C89">
                                  <wp:extent cx="3632287" cy="2661394"/>
                                  <wp:effectExtent l="19050" t="0" r="6263" b="0"/>
                                  <wp:docPr id="7" name="Immagine 1" descr="C:\Users\LG\Desktop\1.6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1.66697.jpg"/>
                                          <pic:cNvPicPr>
                                            <a:picLocks noChangeAspect="1" noChangeArrowheads="1"/>
                                          </pic:cNvPicPr>
                                        </pic:nvPicPr>
                                        <pic:blipFill>
                                          <a:blip r:embed="rId20"/>
                                          <a:srcRect/>
                                          <a:stretch>
                                            <a:fillRect/>
                                          </a:stretch>
                                        </pic:blipFill>
                                        <pic:spPr bwMode="auto">
                                          <a:xfrm>
                                            <a:off x="0" y="0"/>
                                            <a:ext cx="3631145" cy="2660557"/>
                                          </a:xfrm>
                                          <a:prstGeom prst="rect">
                                            <a:avLst/>
                                          </a:prstGeom>
                                          <a:noFill/>
                                          <a:ln w="9525">
                                            <a:noFill/>
                                            <a:miter lim="800000"/>
                                            <a:headEnd/>
                                            <a:tailEnd/>
                                          </a:ln>
                                        </pic:spPr>
                                      </pic:pic>
                                    </a:graphicData>
                                  </a:graphic>
                                </wp:inline>
                              </w:drawing>
                            </w:r>
                          </w:p>
                          <w:p w14:paraId="14AA724B" w14:textId="77777777" w:rsidR="006D6689" w:rsidRPr="0043431B" w:rsidRDefault="006D6689" w:rsidP="006D6689">
                            <w:pPr>
                              <w:rPr>
                                <w:rFonts w:ascii="Corbel" w:hAnsi="Corbel" w:cs="Calibri Light"/>
                                <w:color w:val="0070C0"/>
                                <w:sz w:val="18"/>
                                <w:szCs w:val="18"/>
                              </w:rPr>
                            </w:pPr>
                            <w:r w:rsidRPr="0043431B">
                              <w:rPr>
                                <w:rFonts w:ascii="Corbel" w:hAnsi="Corbel" w:cs="Calibri Light"/>
                                <w:color w:val="0070C0"/>
                                <w:sz w:val="18"/>
                                <w:szCs w:val="18"/>
                              </w:rPr>
                              <w:t xml:space="preserve">La crociata dei bambini.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E3742" id="Text Box 5" o:spid="_x0000_s1028" type="#_x0000_t202" style="position:absolute;left:0;text-align:left;margin-left:180.5pt;margin-top:43.15pt;width:299.85pt;height:23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" strokecolor="white">
                <v:textbox>
                  <w:txbxContent>
                    <w:p w14:paraId="1750DFE8" w14:textId="77777777" w:rsidR="006D6689" w:rsidRDefault="00A21A08" w:rsidP="006D6689">
                      <w:r>
                        <w:rPr>
                          <w:noProof/>
                        </w:rPr>
                        <w:drawing>
                          <wp:inline distT="0" distB="0" distL="0" distR="0" wp14:anchorId="4102E490" wp14:editId="27073C89">
                            <wp:extent cx="3632287" cy="2661394"/>
                            <wp:effectExtent l="19050" t="0" r="6263" b="0"/>
                            <wp:docPr id="7" name="Immagine 1" descr="C:\Users\LG\Desktop\1.6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1.66697.jpg"/>
                                    <pic:cNvPicPr>
                                      <a:picLocks noChangeAspect="1" noChangeArrowheads="1"/>
                                    </pic:cNvPicPr>
                                  </pic:nvPicPr>
                                  <pic:blipFill>
                                    <a:blip r:embed="rId21"/>
                                    <a:srcRect/>
                                    <a:stretch>
                                      <a:fillRect/>
                                    </a:stretch>
                                  </pic:blipFill>
                                  <pic:spPr bwMode="auto">
                                    <a:xfrm>
                                      <a:off x="0" y="0"/>
                                      <a:ext cx="3631145" cy="2660557"/>
                                    </a:xfrm>
                                    <a:prstGeom prst="rect">
                                      <a:avLst/>
                                    </a:prstGeom>
                                    <a:noFill/>
                                    <a:ln w="9525">
                                      <a:noFill/>
                                      <a:miter lim="800000"/>
                                      <a:headEnd/>
                                      <a:tailEnd/>
                                    </a:ln>
                                  </pic:spPr>
                                </pic:pic>
                              </a:graphicData>
                            </a:graphic>
                          </wp:inline>
                        </w:drawing>
                      </w:r>
                    </w:p>
                    <w:p w14:paraId="14AA724B" w14:textId="77777777" w:rsidR="006D6689" w:rsidRPr="0043431B" w:rsidRDefault="006D6689" w:rsidP="006D6689">
                      <w:pPr>
                        <w:rPr>
                          <w:rFonts w:ascii="Corbel" w:hAnsi="Corbel" w:cs="Calibri Light"/>
                          <w:color w:val="0070C0"/>
                          <w:sz w:val="18"/>
                          <w:szCs w:val="18"/>
                        </w:rPr>
                      </w:pPr>
                      <w:r w:rsidRPr="0043431B">
                        <w:rPr>
                          <w:rFonts w:ascii="Corbel" w:hAnsi="Corbel" w:cs="Calibri Light"/>
                          <w:color w:val="0070C0"/>
                          <w:sz w:val="18"/>
                          <w:szCs w:val="18"/>
                        </w:rPr>
                        <w:t xml:space="preserve">La crociata dei bambini. </w:t>
                      </w:r>
                    </w:p>
                  </w:txbxContent>
                </v:textbox>
                <w10:wrap type="square"/>
              </v:shape>
            </w:pict>
          </mc:Fallback>
        </mc:AlternateContent>
      </w:r>
      <w:r w:rsidR="00637213" w:rsidRPr="007577E9">
        <w:rPr>
          <w:rFonts w:ascii="Ebrima" w:hAnsi="Ebrima" w:cs="Arial"/>
          <w:b/>
          <w:color w:val="FF0000"/>
          <w:sz w:val="22"/>
          <w:szCs w:val="22"/>
        </w:rPr>
        <w:t xml:space="preserve">b/ </w:t>
      </w:r>
      <w:r w:rsidR="006D6689" w:rsidRPr="007577E9">
        <w:rPr>
          <w:rFonts w:ascii="Ebrima" w:hAnsi="Ebrima" w:cs="Arial"/>
          <w:b/>
          <w:color w:val="FF0000"/>
          <w:sz w:val="22"/>
          <w:szCs w:val="22"/>
        </w:rPr>
        <w:t>La crociata dei bambini</w:t>
      </w:r>
      <w:r w:rsidR="006D6689" w:rsidRPr="007577E9">
        <w:rPr>
          <w:rFonts w:ascii="Ebrima" w:hAnsi="Ebrima" w:cs="Arial"/>
          <w:sz w:val="22"/>
          <w:szCs w:val="22"/>
        </w:rPr>
        <w:t xml:space="preserve"> – Nel 1212 si ebbe un’altra crociata popolare e spontanea, dopo quella guidata da Pietro l’Eremita nel 1096: fu la </w:t>
      </w:r>
      <w:r w:rsidR="006D6689" w:rsidRPr="007577E9">
        <w:rPr>
          <w:rFonts w:ascii="Ebrima" w:hAnsi="Ebrima" w:cs="Arial"/>
          <w:b/>
          <w:sz w:val="22"/>
          <w:szCs w:val="22"/>
        </w:rPr>
        <w:t xml:space="preserve">crociata dei bambini. </w:t>
      </w:r>
      <w:r w:rsidR="006D6689" w:rsidRPr="007577E9">
        <w:rPr>
          <w:rFonts w:ascii="Ebrima" w:hAnsi="Ebrima" w:cs="Arial"/>
          <w:sz w:val="22"/>
          <w:szCs w:val="22"/>
        </w:rPr>
        <w:t xml:space="preserve">Migliaia di bambini francesi, e poi anche tedeschi (sarebbe perciò più esatto parlare di crociate dei bambini, al plurale), si misero in marcia da soli, diretti verso Genova o Marsiglia, dove erano certi che il mare si sarebbe aperto per condurli a Gerusalemme “a piedi asciutti”. Anche in questo caso, come era già accaduto con la crociata degli straccioni, l’impresa fallì. </w:t>
      </w:r>
    </w:p>
    <w:p w14:paraId="0567136F" w14:textId="47D2C903" w:rsidR="00F66685" w:rsidRPr="006900FC" w:rsidRDefault="005210D6" w:rsidP="00FF5AD9">
      <w:pPr>
        <w:spacing w:line="288" w:lineRule="auto"/>
        <w:ind w:left="360" w:firstLine="348"/>
        <w:rPr>
          <w:rFonts w:ascii="Ebrima" w:hAnsi="Ebrima" w:cs="Arial"/>
          <w:sz w:val="22"/>
          <w:szCs w:val="22"/>
        </w:rPr>
      </w:pPr>
      <w:r w:rsidRPr="006900FC">
        <w:rPr>
          <w:rFonts w:ascii="Ebrima" w:hAnsi="Ebrima" w:cs="Arial"/>
          <w:sz w:val="22"/>
          <w:szCs w:val="22"/>
        </w:rPr>
        <w:t>Sono varie le interpretazioni di questi fatti straordinari</w:t>
      </w:r>
      <w:r w:rsidR="00C26472" w:rsidRPr="006900FC">
        <w:rPr>
          <w:rFonts w:ascii="Ebrima" w:hAnsi="Ebrima" w:cs="Arial"/>
          <w:sz w:val="22"/>
          <w:szCs w:val="22"/>
        </w:rPr>
        <w:t xml:space="preserve">, ancora oggi avvolti </w:t>
      </w:r>
      <w:r w:rsidR="006900FC" w:rsidRPr="006900FC">
        <w:rPr>
          <w:rFonts w:ascii="Ebrima" w:hAnsi="Ebrima" w:cs="Arial"/>
          <w:sz w:val="22"/>
          <w:szCs w:val="22"/>
        </w:rPr>
        <w:t>nel</w:t>
      </w:r>
      <w:r w:rsidR="00C26472" w:rsidRPr="006900FC">
        <w:rPr>
          <w:rFonts w:ascii="Ebrima" w:hAnsi="Ebrima" w:cs="Arial"/>
          <w:sz w:val="22"/>
          <w:szCs w:val="22"/>
        </w:rPr>
        <w:t xml:space="preserve"> mister</w:t>
      </w:r>
      <w:r w:rsidR="006900FC" w:rsidRPr="006900FC">
        <w:rPr>
          <w:rFonts w:ascii="Ebrima" w:hAnsi="Ebrima" w:cs="Arial"/>
          <w:sz w:val="22"/>
          <w:szCs w:val="22"/>
        </w:rPr>
        <w:t>o</w:t>
      </w:r>
      <w:r w:rsidR="00C26472" w:rsidRPr="006900FC">
        <w:rPr>
          <w:rFonts w:ascii="Ebrima" w:hAnsi="Ebrima" w:cs="Arial"/>
          <w:sz w:val="22"/>
          <w:szCs w:val="22"/>
        </w:rPr>
        <w:t>,</w:t>
      </w:r>
      <w:r w:rsidRPr="006900FC">
        <w:rPr>
          <w:rFonts w:ascii="Ebrima" w:hAnsi="Ebrima" w:cs="Arial"/>
          <w:sz w:val="22"/>
          <w:szCs w:val="22"/>
        </w:rPr>
        <w:t xml:space="preserve"> che hanno dato luogo a leggende</w:t>
      </w:r>
      <w:r w:rsidR="0065794E" w:rsidRPr="006900FC">
        <w:rPr>
          <w:rFonts w:ascii="Ebrima" w:hAnsi="Ebrima" w:cs="Arial"/>
          <w:sz w:val="22"/>
          <w:szCs w:val="22"/>
        </w:rPr>
        <w:t xml:space="preserve"> e di cui alcuni studiosi </w:t>
      </w:r>
      <w:r w:rsidR="0065794E" w:rsidRPr="006900FC">
        <w:rPr>
          <w:rFonts w:ascii="Ebrima" w:hAnsi="Ebrima" w:cs="Arial"/>
          <w:sz w:val="22"/>
          <w:szCs w:val="22"/>
        </w:rPr>
        <w:lastRenderedPageBreak/>
        <w:t xml:space="preserve">mettono in discussione la </w:t>
      </w:r>
      <w:r w:rsidR="00AA6E1B" w:rsidRPr="006900FC">
        <w:rPr>
          <w:rFonts w:ascii="Ebrima" w:hAnsi="Ebrima" w:cs="Arial"/>
          <w:sz w:val="22"/>
          <w:szCs w:val="22"/>
        </w:rPr>
        <w:t>verità storica</w:t>
      </w:r>
      <w:r w:rsidR="00F66685" w:rsidRPr="006900FC">
        <w:rPr>
          <w:rFonts w:ascii="Ebrima" w:hAnsi="Ebrima" w:cs="Arial"/>
          <w:sz w:val="22"/>
          <w:szCs w:val="22"/>
        </w:rPr>
        <w:t xml:space="preserve"> sostenendo che </w:t>
      </w:r>
      <w:r w:rsidR="00AA6E1B" w:rsidRPr="006900FC">
        <w:rPr>
          <w:rFonts w:ascii="Ebrima" w:hAnsi="Ebrima" w:cs="Arial"/>
          <w:sz w:val="22"/>
          <w:szCs w:val="22"/>
        </w:rPr>
        <w:t xml:space="preserve">in realtà </w:t>
      </w:r>
      <w:r w:rsidR="00F66685" w:rsidRPr="006900FC">
        <w:rPr>
          <w:rFonts w:ascii="Ebrima" w:hAnsi="Ebrima" w:cs="Arial"/>
          <w:sz w:val="22"/>
          <w:szCs w:val="22"/>
        </w:rPr>
        <w:t xml:space="preserve">non si trattava di bambini, ma di masse di poveri, come era </w:t>
      </w:r>
      <w:r w:rsidR="00AA6E1B" w:rsidRPr="006900FC">
        <w:rPr>
          <w:rFonts w:ascii="Ebrima" w:hAnsi="Ebrima" w:cs="Arial"/>
          <w:sz w:val="22"/>
          <w:szCs w:val="22"/>
        </w:rPr>
        <w:t xml:space="preserve">già </w:t>
      </w:r>
      <w:r w:rsidR="00F66685" w:rsidRPr="006900FC">
        <w:rPr>
          <w:rFonts w:ascii="Ebrima" w:hAnsi="Ebrima" w:cs="Arial"/>
          <w:sz w:val="22"/>
          <w:szCs w:val="22"/>
        </w:rPr>
        <w:t>accaduto con l’</w:t>
      </w:r>
      <w:proofErr w:type="spellStart"/>
      <w:r w:rsidR="00F66685" w:rsidRPr="006900FC">
        <w:rPr>
          <w:rFonts w:ascii="Ebrima" w:hAnsi="Ebrima" w:cs="Arial"/>
          <w:sz w:val="22"/>
          <w:szCs w:val="22"/>
        </w:rPr>
        <w:t>avancrociata</w:t>
      </w:r>
      <w:proofErr w:type="spellEnd"/>
      <w:r w:rsidR="00AA6E1B" w:rsidRPr="006900FC">
        <w:rPr>
          <w:rFonts w:ascii="Ebrima" w:hAnsi="Ebrima" w:cs="Arial"/>
          <w:sz w:val="22"/>
          <w:szCs w:val="22"/>
        </w:rPr>
        <w:t xml:space="preserve"> di Pietro l’Eremita. </w:t>
      </w:r>
    </w:p>
    <w:p w14:paraId="5E6148B6" w14:textId="685848D0" w:rsidR="00C26472" w:rsidRPr="006900FC" w:rsidRDefault="0065794E" w:rsidP="00FF5AD9">
      <w:pPr>
        <w:spacing w:line="288" w:lineRule="auto"/>
        <w:ind w:left="360"/>
        <w:rPr>
          <w:rFonts w:ascii="Ebrima" w:hAnsi="Ebrima" w:cs="Arial"/>
          <w:sz w:val="22"/>
          <w:szCs w:val="22"/>
        </w:rPr>
      </w:pPr>
      <w:r w:rsidRPr="006900FC">
        <w:rPr>
          <w:rFonts w:ascii="Ebrima" w:hAnsi="Ebrima" w:cs="Arial"/>
          <w:sz w:val="22"/>
          <w:szCs w:val="22"/>
        </w:rPr>
        <w:t>Probabilmente</w:t>
      </w:r>
      <w:r w:rsidR="005210D6" w:rsidRPr="006900FC">
        <w:rPr>
          <w:rFonts w:ascii="Ebrima" w:hAnsi="Ebrima" w:cs="Arial"/>
          <w:sz w:val="22"/>
          <w:szCs w:val="22"/>
        </w:rPr>
        <w:t xml:space="preserve"> </w:t>
      </w:r>
      <w:r w:rsidR="00C26472" w:rsidRPr="006900FC">
        <w:rPr>
          <w:rFonts w:ascii="Ebrima" w:hAnsi="Ebrima" w:cs="Arial"/>
          <w:sz w:val="22"/>
          <w:szCs w:val="22"/>
        </w:rPr>
        <w:t>la crociata dei bambini fu</w:t>
      </w:r>
      <w:r w:rsidR="005210D6" w:rsidRPr="006900FC">
        <w:rPr>
          <w:rFonts w:ascii="Ebrima" w:hAnsi="Ebrima" w:cs="Arial"/>
          <w:sz w:val="22"/>
          <w:szCs w:val="22"/>
        </w:rPr>
        <w:t xml:space="preserve"> una forma di migrazione </w:t>
      </w:r>
      <w:r w:rsidR="00F9493A">
        <w:rPr>
          <w:rFonts w:ascii="Ebrima" w:hAnsi="Ebrima" w:cs="Arial"/>
          <w:sz w:val="22"/>
          <w:szCs w:val="22"/>
        </w:rPr>
        <w:t xml:space="preserve">(anche di ragazzini) </w:t>
      </w:r>
      <w:r w:rsidR="005210D6" w:rsidRPr="006900FC">
        <w:rPr>
          <w:rFonts w:ascii="Ebrima" w:hAnsi="Ebrima" w:cs="Arial"/>
          <w:sz w:val="22"/>
          <w:szCs w:val="22"/>
        </w:rPr>
        <w:t xml:space="preserve">alla ricerca di lavoro e nuove terre dovuta alla sovrappopolazione che si verificò in Europa in quel periodo. </w:t>
      </w:r>
    </w:p>
    <w:p w14:paraId="552F6195" w14:textId="77777777" w:rsidR="00C26472" w:rsidRPr="006900FC" w:rsidRDefault="00C26472" w:rsidP="00FF5AD9">
      <w:pPr>
        <w:spacing w:line="288" w:lineRule="auto"/>
        <w:ind w:left="360"/>
        <w:rPr>
          <w:rFonts w:ascii="Ebrima" w:hAnsi="Ebrima" w:cs="Arial"/>
        </w:rPr>
      </w:pPr>
    </w:p>
    <w:p w14:paraId="15BF6773" w14:textId="64BC000F" w:rsidR="001D0915" w:rsidRPr="00F45370" w:rsidRDefault="00D712FF" w:rsidP="00741256">
      <w:pPr>
        <w:spacing w:line="288" w:lineRule="auto"/>
        <w:ind w:left="1764"/>
        <w:jc w:val="both"/>
        <w:rPr>
          <w:rFonts w:ascii="Ebrima" w:hAnsi="Ebrima" w:cs="Arial"/>
          <w:sz w:val="18"/>
          <w:szCs w:val="18"/>
        </w:rPr>
      </w:pPr>
      <w:r w:rsidRPr="00741256">
        <w:rPr>
          <w:rFonts w:ascii="Ebrima" w:hAnsi="Ebrima" w:cs="Arial"/>
          <w:b/>
          <w:bCs/>
          <w:noProof/>
          <w:sz w:val="18"/>
          <w:szCs w:val="18"/>
        </w:rPr>
        <mc:AlternateContent>
          <mc:Choice Requires="wps">
            <w:drawing>
              <wp:anchor distT="0" distB="0" distL="114300" distR="114300" simplePos="0" relativeHeight="251666432" behindDoc="0" locked="0" layoutInCell="1" allowOverlap="1" wp14:anchorId="18BAC9E7" wp14:editId="59F4743A">
                <wp:simplePos x="0" y="0"/>
                <wp:positionH relativeFrom="column">
                  <wp:posOffset>2955290</wp:posOffset>
                </wp:positionH>
                <wp:positionV relativeFrom="paragraph">
                  <wp:posOffset>257175</wp:posOffset>
                </wp:positionV>
                <wp:extent cx="3304540" cy="2313940"/>
                <wp:effectExtent l="8255" t="8255" r="11430" b="11430"/>
                <wp:wrapSquare wrapText="bothSides"/>
                <wp:docPr id="15407508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2313940"/>
                        </a:xfrm>
                        <a:prstGeom prst="rect">
                          <a:avLst/>
                        </a:prstGeom>
                        <a:solidFill>
                          <a:srgbClr val="FFFFFF"/>
                        </a:solidFill>
                        <a:ln w="9525">
                          <a:solidFill>
                            <a:srgbClr val="FFFFFF"/>
                          </a:solidFill>
                          <a:miter lim="800000"/>
                          <a:headEnd/>
                          <a:tailEnd/>
                        </a:ln>
                      </wps:spPr>
                      <wps:txbx>
                        <w:txbxContent>
                          <w:p w14:paraId="1FF96B8D" w14:textId="77777777" w:rsidR="00950681" w:rsidRDefault="00950681" w:rsidP="001339A1">
                            <w:pPr>
                              <w:jc w:val="both"/>
                              <w:rPr>
                                <w:rFonts w:asciiTheme="minorHAnsi" w:hAnsiTheme="minorHAnsi" w:cs="Arial"/>
                              </w:rPr>
                            </w:pPr>
                            <w:r>
                              <w:rPr>
                                <w:noProof/>
                              </w:rPr>
                              <w:drawing>
                                <wp:inline distT="0" distB="0" distL="0" distR="0" wp14:anchorId="5BAA0D8A" wp14:editId="25D642B2">
                                  <wp:extent cx="3090989" cy="2015837"/>
                                  <wp:effectExtent l="19050" t="0" r="0" b="0"/>
                                  <wp:docPr id="17" name="Immagine 1" descr="Pifferaio-ma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fferaio-magico"/>
                                          <pic:cNvPicPr>
                                            <a:picLocks noChangeAspect="1" noChangeArrowheads="1"/>
                                          </pic:cNvPicPr>
                                        </pic:nvPicPr>
                                        <pic:blipFill>
                                          <a:blip r:embed="rId22" cstate="print"/>
                                          <a:srcRect/>
                                          <a:stretch>
                                            <a:fillRect/>
                                          </a:stretch>
                                        </pic:blipFill>
                                        <pic:spPr bwMode="auto">
                                          <a:xfrm>
                                            <a:off x="0" y="0"/>
                                            <a:ext cx="3094002" cy="2017802"/>
                                          </a:xfrm>
                                          <a:prstGeom prst="rect">
                                            <a:avLst/>
                                          </a:prstGeom>
                                          <a:noFill/>
                                          <a:ln w="9525">
                                            <a:noFill/>
                                            <a:miter lim="800000"/>
                                            <a:headEnd/>
                                            <a:tailEnd/>
                                          </a:ln>
                                        </pic:spPr>
                                      </pic:pic>
                                    </a:graphicData>
                                  </a:graphic>
                                </wp:inline>
                              </w:drawing>
                            </w:r>
                          </w:p>
                          <w:p w14:paraId="3E9FCA7A" w14:textId="77777777" w:rsidR="00950681" w:rsidRPr="0043431B" w:rsidRDefault="00950681" w:rsidP="001339A1">
                            <w:pPr>
                              <w:rPr>
                                <w:rFonts w:ascii="Corbel" w:hAnsi="Corbel" w:cs="Calibri Light"/>
                                <w:color w:val="0070C0"/>
                                <w:sz w:val="18"/>
                                <w:szCs w:val="18"/>
                              </w:rPr>
                            </w:pPr>
                            <w:r w:rsidRPr="0043431B">
                              <w:rPr>
                                <w:rFonts w:ascii="Corbel" w:hAnsi="Corbel" w:cs="Calibri Light"/>
                                <w:color w:val="0070C0"/>
                                <w:sz w:val="18"/>
                                <w:szCs w:val="18"/>
                              </w:rPr>
                              <w:t>Un’illustrazione relativa alla fiaba del pifferaio magico.</w:t>
                            </w:r>
                          </w:p>
                          <w:p w14:paraId="13278463" w14:textId="77777777" w:rsidR="00950681" w:rsidRDefault="00950681" w:rsidP="009506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AC9E7" id="Text Box 10" o:spid="_x0000_s1029" type="#_x0000_t202" style="position:absolute;left:0;text-align:left;margin-left:232.7pt;margin-top:20.25pt;width:260.2pt;height:18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" strokecolor="white">
                <v:textbox>
                  <w:txbxContent>
                    <w:p w14:paraId="1FF96B8D" w14:textId="77777777" w:rsidR="00950681" w:rsidRDefault="00950681" w:rsidP="001339A1">
                      <w:pPr>
                        <w:jc w:val="both"/>
                        <w:rPr>
                          <w:rFonts w:asciiTheme="minorHAnsi" w:hAnsiTheme="minorHAnsi" w:cs="Arial"/>
                        </w:rPr>
                      </w:pPr>
                      <w:r>
                        <w:rPr>
                          <w:noProof/>
                        </w:rPr>
                        <w:drawing>
                          <wp:inline distT="0" distB="0" distL="0" distR="0" wp14:anchorId="5BAA0D8A" wp14:editId="25D642B2">
                            <wp:extent cx="3090989" cy="2015837"/>
                            <wp:effectExtent l="19050" t="0" r="0" b="0"/>
                            <wp:docPr id="17" name="Immagine 1" descr="Pifferaio-ma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fferaio-magico"/>
                                    <pic:cNvPicPr>
                                      <a:picLocks noChangeAspect="1" noChangeArrowheads="1"/>
                                    </pic:cNvPicPr>
                                  </pic:nvPicPr>
                                  <pic:blipFill>
                                    <a:blip r:embed="rId23" cstate="print"/>
                                    <a:srcRect/>
                                    <a:stretch>
                                      <a:fillRect/>
                                    </a:stretch>
                                  </pic:blipFill>
                                  <pic:spPr bwMode="auto">
                                    <a:xfrm>
                                      <a:off x="0" y="0"/>
                                      <a:ext cx="3094002" cy="2017802"/>
                                    </a:xfrm>
                                    <a:prstGeom prst="rect">
                                      <a:avLst/>
                                    </a:prstGeom>
                                    <a:noFill/>
                                    <a:ln w="9525">
                                      <a:noFill/>
                                      <a:miter lim="800000"/>
                                      <a:headEnd/>
                                      <a:tailEnd/>
                                    </a:ln>
                                  </pic:spPr>
                                </pic:pic>
                              </a:graphicData>
                            </a:graphic>
                          </wp:inline>
                        </w:drawing>
                      </w:r>
                    </w:p>
                    <w:p w14:paraId="3E9FCA7A" w14:textId="77777777" w:rsidR="00950681" w:rsidRPr="0043431B" w:rsidRDefault="00950681" w:rsidP="001339A1">
                      <w:pPr>
                        <w:rPr>
                          <w:rFonts w:ascii="Corbel" w:hAnsi="Corbel" w:cs="Calibri Light"/>
                          <w:color w:val="0070C0"/>
                          <w:sz w:val="18"/>
                          <w:szCs w:val="18"/>
                        </w:rPr>
                      </w:pPr>
                      <w:r w:rsidRPr="0043431B">
                        <w:rPr>
                          <w:rFonts w:ascii="Corbel" w:hAnsi="Corbel" w:cs="Calibri Light"/>
                          <w:color w:val="0070C0"/>
                          <w:sz w:val="18"/>
                          <w:szCs w:val="18"/>
                        </w:rPr>
                        <w:t>Un’illustrazione relativa alla fiaba del pifferaio magico.</w:t>
                      </w:r>
                    </w:p>
                    <w:p w14:paraId="13278463" w14:textId="77777777" w:rsidR="00950681" w:rsidRDefault="00950681" w:rsidP="00950681"/>
                  </w:txbxContent>
                </v:textbox>
                <w10:wrap type="square"/>
              </v:shape>
            </w:pict>
          </mc:Fallback>
        </mc:AlternateContent>
      </w:r>
      <w:r w:rsidR="00741256" w:rsidRPr="00741256">
        <w:rPr>
          <w:rFonts w:ascii="Ebrima" w:hAnsi="Ebrima" w:cs="Arial"/>
          <w:b/>
          <w:bCs/>
          <w:sz w:val="18"/>
          <w:szCs w:val="18"/>
        </w:rPr>
        <w:t>L’eco della crociata dei bambini nella fiaba del Pifferaio di Hamelin</w:t>
      </w:r>
      <w:r w:rsidR="00741256">
        <w:rPr>
          <w:rFonts w:ascii="Ebrima" w:hAnsi="Ebrima" w:cs="Arial"/>
          <w:sz w:val="18"/>
          <w:szCs w:val="18"/>
        </w:rPr>
        <w:t xml:space="preserve"> - </w:t>
      </w:r>
      <w:r w:rsidR="0065794E" w:rsidRPr="00F45370">
        <w:rPr>
          <w:rFonts w:ascii="Ebrima" w:hAnsi="Ebrima" w:cs="Arial"/>
          <w:sz w:val="18"/>
          <w:szCs w:val="18"/>
        </w:rPr>
        <w:t>Da</w:t>
      </w:r>
      <w:r w:rsidR="00FF5AD9">
        <w:rPr>
          <w:rFonts w:ascii="Ebrima" w:hAnsi="Ebrima" w:cs="Arial"/>
          <w:sz w:val="18"/>
          <w:szCs w:val="18"/>
        </w:rPr>
        <w:t>gli eventi relativi alla crociata dei bambini</w:t>
      </w:r>
      <w:r w:rsidR="00C26472" w:rsidRPr="00F45370">
        <w:rPr>
          <w:rFonts w:ascii="Ebrima" w:hAnsi="Ebrima" w:cs="Arial"/>
          <w:sz w:val="18"/>
          <w:szCs w:val="18"/>
        </w:rPr>
        <w:t xml:space="preserve"> </w:t>
      </w:r>
      <w:r w:rsidR="0065794E" w:rsidRPr="00F45370">
        <w:rPr>
          <w:rFonts w:ascii="Ebrima" w:hAnsi="Ebrima" w:cs="Arial"/>
          <w:sz w:val="18"/>
          <w:szCs w:val="18"/>
        </w:rPr>
        <w:t>sarebbe sorta</w:t>
      </w:r>
      <w:r w:rsidR="00FF5AD9">
        <w:rPr>
          <w:rFonts w:ascii="Ebrima" w:hAnsi="Ebrima" w:cs="Arial"/>
          <w:sz w:val="18"/>
          <w:szCs w:val="18"/>
        </w:rPr>
        <w:t>, nella seconda metà del 1300,</w:t>
      </w:r>
      <w:r w:rsidR="0065794E" w:rsidRPr="00F45370">
        <w:rPr>
          <w:rFonts w:ascii="Ebrima" w:hAnsi="Ebrima" w:cs="Arial"/>
          <w:sz w:val="18"/>
          <w:szCs w:val="18"/>
        </w:rPr>
        <w:t xml:space="preserve"> la leggenda confluita nella </w:t>
      </w:r>
      <w:r w:rsidR="006D6689" w:rsidRPr="00F45370">
        <w:rPr>
          <w:rFonts w:ascii="Ebrima" w:hAnsi="Ebrima" w:cs="Arial"/>
          <w:sz w:val="18"/>
          <w:szCs w:val="18"/>
        </w:rPr>
        <w:t xml:space="preserve">nota fiaba del </w:t>
      </w:r>
      <w:r w:rsidR="006D6689" w:rsidRPr="00F45370">
        <w:rPr>
          <w:rFonts w:ascii="Ebrima" w:hAnsi="Ebrima" w:cs="Arial"/>
          <w:i/>
          <w:sz w:val="18"/>
          <w:szCs w:val="18"/>
        </w:rPr>
        <w:t>Pifferaio di Hamelin</w:t>
      </w:r>
      <w:r w:rsidR="0065794E" w:rsidRPr="00F45370">
        <w:rPr>
          <w:rFonts w:ascii="Ebrima" w:hAnsi="Ebrima" w:cs="Arial"/>
          <w:sz w:val="18"/>
          <w:szCs w:val="18"/>
        </w:rPr>
        <w:t xml:space="preserve">. </w:t>
      </w:r>
      <w:r w:rsidR="00741256">
        <w:rPr>
          <w:rFonts w:ascii="Ebrima" w:hAnsi="Ebrima" w:cs="Arial"/>
          <w:sz w:val="18"/>
          <w:szCs w:val="18"/>
        </w:rPr>
        <w:t xml:space="preserve">   </w:t>
      </w:r>
      <w:r w:rsidR="0065794E" w:rsidRPr="00F45370">
        <w:rPr>
          <w:rFonts w:ascii="Ebrima" w:hAnsi="Ebrima" w:cs="Arial"/>
          <w:sz w:val="18"/>
          <w:szCs w:val="18"/>
        </w:rPr>
        <w:t>Essa</w:t>
      </w:r>
      <w:r w:rsidR="004610AE" w:rsidRPr="00F45370">
        <w:rPr>
          <w:rFonts w:ascii="Ebrima" w:hAnsi="Ebrima" w:cs="Arial"/>
          <w:sz w:val="18"/>
          <w:szCs w:val="18"/>
        </w:rPr>
        <w:t xml:space="preserve"> racconta di un suonatore di piffero magico che viene assoldato dal borgomastro della città tedesca di Hamelin per </w:t>
      </w:r>
      <w:r w:rsidR="00B87976" w:rsidRPr="00F45370">
        <w:rPr>
          <w:rFonts w:ascii="Ebrima" w:hAnsi="Ebrima" w:cs="Arial"/>
          <w:sz w:val="18"/>
          <w:szCs w:val="18"/>
        </w:rPr>
        <w:t xml:space="preserve">liberarla dai </w:t>
      </w:r>
      <w:r w:rsidR="004610AE" w:rsidRPr="00F45370">
        <w:rPr>
          <w:rFonts w:ascii="Ebrima" w:hAnsi="Ebrima" w:cs="Arial"/>
          <w:sz w:val="18"/>
          <w:szCs w:val="18"/>
        </w:rPr>
        <w:t>topi</w:t>
      </w:r>
      <w:r w:rsidR="00B87976" w:rsidRPr="00F45370">
        <w:rPr>
          <w:rFonts w:ascii="Ebrima" w:hAnsi="Ebrima" w:cs="Arial"/>
          <w:sz w:val="18"/>
          <w:szCs w:val="18"/>
        </w:rPr>
        <w:t xml:space="preserve"> che la infestavano</w:t>
      </w:r>
      <w:r w:rsidR="004610AE" w:rsidRPr="00F45370">
        <w:rPr>
          <w:rFonts w:ascii="Ebrima" w:hAnsi="Ebrima" w:cs="Arial"/>
          <w:sz w:val="18"/>
          <w:szCs w:val="18"/>
        </w:rPr>
        <w:t xml:space="preserve">. Il </w:t>
      </w:r>
      <w:r w:rsidR="005210D6" w:rsidRPr="00F45370">
        <w:rPr>
          <w:rFonts w:ascii="Ebrima" w:hAnsi="Ebrima" w:cs="Arial"/>
          <w:sz w:val="18"/>
          <w:szCs w:val="18"/>
        </w:rPr>
        <w:t>pifferaio</w:t>
      </w:r>
      <w:r w:rsidR="004610AE" w:rsidRPr="00F45370">
        <w:rPr>
          <w:rFonts w:ascii="Ebrima" w:hAnsi="Ebrima" w:cs="Arial"/>
          <w:sz w:val="18"/>
          <w:szCs w:val="18"/>
        </w:rPr>
        <w:t xml:space="preserve"> effettivamente li</w:t>
      </w:r>
      <w:r w:rsidR="006900FC" w:rsidRPr="00F45370">
        <w:rPr>
          <w:rFonts w:ascii="Ebrima" w:hAnsi="Ebrima" w:cs="Arial"/>
          <w:sz w:val="18"/>
          <w:szCs w:val="18"/>
        </w:rPr>
        <w:t xml:space="preserve"> </w:t>
      </w:r>
      <w:r w:rsidR="004610AE" w:rsidRPr="00F45370">
        <w:rPr>
          <w:rFonts w:ascii="Ebrima" w:hAnsi="Ebrima" w:cs="Arial"/>
          <w:sz w:val="18"/>
          <w:szCs w:val="18"/>
        </w:rPr>
        <w:t xml:space="preserve">incanta con il suo </w:t>
      </w:r>
      <w:r w:rsidR="005210D6" w:rsidRPr="00F45370">
        <w:rPr>
          <w:rFonts w:ascii="Ebrima" w:hAnsi="Ebrima" w:cs="Arial"/>
          <w:sz w:val="18"/>
          <w:szCs w:val="18"/>
        </w:rPr>
        <w:t>strumento</w:t>
      </w:r>
      <w:r w:rsidR="004610AE" w:rsidRPr="00F45370">
        <w:rPr>
          <w:rFonts w:ascii="Ebrima" w:hAnsi="Ebrima" w:cs="Arial"/>
          <w:sz w:val="18"/>
          <w:szCs w:val="18"/>
        </w:rPr>
        <w:t xml:space="preserve"> e li conduce </w:t>
      </w:r>
      <w:r w:rsidR="00B87976" w:rsidRPr="00F45370">
        <w:rPr>
          <w:rFonts w:ascii="Ebrima" w:hAnsi="Ebrima" w:cs="Arial"/>
          <w:sz w:val="18"/>
          <w:szCs w:val="18"/>
        </w:rPr>
        <w:t>in un fiume dove muoiono annegati</w:t>
      </w:r>
      <w:r w:rsidR="004610AE" w:rsidRPr="00F45370">
        <w:rPr>
          <w:rFonts w:ascii="Ebrima" w:hAnsi="Ebrima" w:cs="Arial"/>
          <w:sz w:val="18"/>
          <w:szCs w:val="18"/>
        </w:rPr>
        <w:t xml:space="preserve">, ma, quando la cittadinanza si rifiuta di pagarlo, egli si vendica incantando i fanciulli del borgo e portandoli via con sé. </w:t>
      </w:r>
    </w:p>
    <w:p w14:paraId="6AF063D7" w14:textId="702517E8" w:rsidR="006D6689" w:rsidRPr="00F45370" w:rsidRDefault="005210D6" w:rsidP="00741256">
      <w:pPr>
        <w:spacing w:line="288" w:lineRule="auto"/>
        <w:ind w:left="1764" w:firstLine="348"/>
        <w:jc w:val="both"/>
        <w:rPr>
          <w:rFonts w:ascii="Ebrima" w:hAnsi="Ebrima" w:cs="Arial"/>
          <w:sz w:val="18"/>
          <w:szCs w:val="18"/>
        </w:rPr>
      </w:pPr>
      <w:r w:rsidRPr="00F45370">
        <w:rPr>
          <w:rFonts w:ascii="Ebrima" w:hAnsi="Ebrima" w:cs="Arial"/>
          <w:sz w:val="18"/>
          <w:szCs w:val="18"/>
        </w:rPr>
        <w:t xml:space="preserve">L’allontanamento dei fanciulli dal borgo potrebbe </w:t>
      </w:r>
      <w:r w:rsidR="003552C6" w:rsidRPr="00F45370">
        <w:rPr>
          <w:rFonts w:ascii="Ebrima" w:hAnsi="Ebrima" w:cs="Arial"/>
          <w:sz w:val="18"/>
          <w:szCs w:val="18"/>
        </w:rPr>
        <w:t>aver tratto</w:t>
      </w:r>
      <w:r w:rsidR="001C338C" w:rsidRPr="00F45370">
        <w:rPr>
          <w:rFonts w:ascii="Ebrima" w:hAnsi="Ebrima" w:cs="Arial"/>
          <w:sz w:val="18"/>
          <w:szCs w:val="18"/>
        </w:rPr>
        <w:t xml:space="preserve"> spunto da </w:t>
      </w:r>
      <w:r w:rsidRPr="00F45370">
        <w:rPr>
          <w:rFonts w:ascii="Ebrima" w:hAnsi="Ebrima" w:cs="Arial"/>
          <w:sz w:val="18"/>
          <w:szCs w:val="18"/>
        </w:rPr>
        <w:t>fatti storici precisi, come le migrazioni (anche di ragazzi</w:t>
      </w:r>
      <w:r w:rsidR="00A21A08" w:rsidRPr="00F45370">
        <w:rPr>
          <w:rFonts w:ascii="Ebrima" w:hAnsi="Ebrima" w:cs="Arial"/>
          <w:sz w:val="18"/>
          <w:szCs w:val="18"/>
        </w:rPr>
        <w:t>ni</w:t>
      </w:r>
      <w:r w:rsidRPr="00F45370">
        <w:rPr>
          <w:rFonts w:ascii="Ebrima" w:hAnsi="Ebrima" w:cs="Arial"/>
          <w:sz w:val="18"/>
          <w:szCs w:val="18"/>
        </w:rPr>
        <w:t xml:space="preserve">) verificatesi in questo periodo alla ricerca di lavoro e nuove terre. </w:t>
      </w:r>
      <w:r w:rsidR="004610AE" w:rsidRPr="00F45370">
        <w:rPr>
          <w:rFonts w:ascii="Ebrima" w:hAnsi="Ebrima" w:cs="Arial"/>
          <w:sz w:val="18"/>
          <w:szCs w:val="18"/>
        </w:rPr>
        <w:t xml:space="preserve">I topi potrebbero essere invece un’eco </w:t>
      </w:r>
      <w:r w:rsidR="00FC1C1D" w:rsidRPr="00F45370">
        <w:rPr>
          <w:rFonts w:ascii="Ebrima" w:hAnsi="Ebrima" w:cs="Arial"/>
          <w:sz w:val="18"/>
          <w:szCs w:val="18"/>
        </w:rPr>
        <w:t>di avvenimenti posteriori</w:t>
      </w:r>
      <w:r w:rsidR="00796DB3">
        <w:rPr>
          <w:rFonts w:ascii="Ebrima" w:hAnsi="Ebrima" w:cs="Arial"/>
          <w:sz w:val="18"/>
          <w:szCs w:val="18"/>
        </w:rPr>
        <w:t xml:space="preserve"> alla crociata</w:t>
      </w:r>
      <w:r w:rsidR="00FC1C1D" w:rsidRPr="00F45370">
        <w:rPr>
          <w:rFonts w:ascii="Ebrima" w:hAnsi="Ebrima" w:cs="Arial"/>
          <w:sz w:val="18"/>
          <w:szCs w:val="18"/>
        </w:rPr>
        <w:t>, e cioè dell’epidemia di</w:t>
      </w:r>
      <w:r w:rsidR="004610AE" w:rsidRPr="00F45370">
        <w:rPr>
          <w:rFonts w:ascii="Ebrima" w:hAnsi="Ebrima" w:cs="Arial"/>
          <w:sz w:val="18"/>
          <w:szCs w:val="18"/>
        </w:rPr>
        <w:t xml:space="preserve"> peste che afflisse l’Europa nel ‘300</w:t>
      </w:r>
      <w:r w:rsidR="00B77EC4" w:rsidRPr="00F45370">
        <w:rPr>
          <w:rFonts w:ascii="Ebrima" w:hAnsi="Ebrima" w:cs="Arial"/>
          <w:sz w:val="18"/>
          <w:szCs w:val="18"/>
        </w:rPr>
        <w:t xml:space="preserve">, il cui bacillo si diffuse appunto attraverso </w:t>
      </w:r>
      <w:r w:rsidR="004610AE" w:rsidRPr="00F45370">
        <w:rPr>
          <w:rFonts w:ascii="Ebrima" w:hAnsi="Ebrima" w:cs="Arial"/>
          <w:sz w:val="18"/>
          <w:szCs w:val="18"/>
        </w:rPr>
        <w:t>i ratti.</w:t>
      </w:r>
    </w:p>
    <w:p w14:paraId="233330BC" w14:textId="77777777" w:rsidR="001D0915" w:rsidRDefault="001D0915" w:rsidP="00FF5AD9">
      <w:pPr>
        <w:spacing w:line="288" w:lineRule="auto"/>
        <w:rPr>
          <w:rFonts w:ascii="Ebrima" w:hAnsi="Ebrima" w:cs="Arial"/>
          <w:sz w:val="22"/>
          <w:szCs w:val="22"/>
        </w:rPr>
      </w:pPr>
    </w:p>
    <w:p w14:paraId="7DE1590F" w14:textId="77777777" w:rsidR="00B77EC4" w:rsidRPr="007577E9" w:rsidRDefault="00B77EC4" w:rsidP="00FF5AD9">
      <w:pPr>
        <w:spacing w:line="288" w:lineRule="auto"/>
        <w:rPr>
          <w:rFonts w:ascii="Ebrima" w:hAnsi="Ebrima" w:cs="Arial"/>
          <w:sz w:val="22"/>
          <w:szCs w:val="22"/>
        </w:rPr>
      </w:pPr>
    </w:p>
    <w:p w14:paraId="4922A091" w14:textId="52690590" w:rsidR="006D6689" w:rsidRPr="007577E9" w:rsidRDefault="00D712FF" w:rsidP="00FF5AD9">
      <w:pPr>
        <w:numPr>
          <w:ilvl w:val="0"/>
          <w:numId w:val="10"/>
        </w:numPr>
        <w:spacing w:line="288" w:lineRule="auto"/>
        <w:rPr>
          <w:rFonts w:ascii="Ebrima" w:hAnsi="Ebrima" w:cs="Arial"/>
          <w:sz w:val="22"/>
          <w:szCs w:val="22"/>
        </w:rPr>
      </w:pPr>
      <w:r w:rsidRPr="007577E9">
        <w:rPr>
          <w:rFonts w:ascii="Ebrima" w:hAnsi="Ebrima"/>
          <w:b/>
          <w:noProof/>
          <w:color w:val="FF0000"/>
          <w:sz w:val="22"/>
          <w:szCs w:val="22"/>
        </w:rPr>
        <mc:AlternateContent>
          <mc:Choice Requires="wps">
            <w:drawing>
              <wp:anchor distT="0" distB="0" distL="114300" distR="114300" simplePos="0" relativeHeight="251661312" behindDoc="0" locked="0" layoutInCell="1" allowOverlap="1" wp14:anchorId="50E05E1C" wp14:editId="7403D756">
                <wp:simplePos x="0" y="0"/>
                <wp:positionH relativeFrom="column">
                  <wp:posOffset>2480310</wp:posOffset>
                </wp:positionH>
                <wp:positionV relativeFrom="paragraph">
                  <wp:posOffset>45085</wp:posOffset>
                </wp:positionV>
                <wp:extent cx="3710305" cy="3029585"/>
                <wp:effectExtent l="9525" t="12700" r="13970" b="5715"/>
                <wp:wrapSquare wrapText="bothSides"/>
                <wp:docPr id="10837611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029585"/>
                        </a:xfrm>
                        <a:prstGeom prst="rect">
                          <a:avLst/>
                        </a:prstGeom>
                        <a:solidFill>
                          <a:srgbClr val="FFFFFF"/>
                        </a:solidFill>
                        <a:ln w="9525">
                          <a:solidFill>
                            <a:srgbClr val="FFFFFF"/>
                          </a:solidFill>
                          <a:miter lim="800000"/>
                          <a:headEnd/>
                          <a:tailEnd/>
                        </a:ln>
                      </wps:spPr>
                      <wps:txbx>
                        <w:txbxContent>
                          <w:p w14:paraId="3ED7D3BD" w14:textId="77777777" w:rsidR="006D6689" w:rsidRDefault="006D6689" w:rsidP="006D6689">
                            <w:r>
                              <w:rPr>
                                <w:noProof/>
                              </w:rPr>
                              <w:drawing>
                                <wp:inline distT="0" distB="0" distL="0" distR="0" wp14:anchorId="27C97F28" wp14:editId="781FE8DC">
                                  <wp:extent cx="3680113" cy="2786296"/>
                                  <wp:effectExtent l="19050" t="0" r="0" b="0"/>
                                  <wp:docPr id="4"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24"/>
                                          <a:srcRect/>
                                          <a:stretch>
                                            <a:fillRect/>
                                          </a:stretch>
                                        </pic:blipFill>
                                        <pic:spPr bwMode="auto">
                                          <a:xfrm>
                                            <a:off x="0" y="0"/>
                                            <a:ext cx="3686642" cy="2791239"/>
                                          </a:xfrm>
                                          <a:prstGeom prst="rect">
                                            <a:avLst/>
                                          </a:prstGeom>
                                          <a:noFill/>
                                          <a:ln w="9525">
                                            <a:noFill/>
                                            <a:miter lim="800000"/>
                                            <a:headEnd/>
                                            <a:tailEnd/>
                                          </a:ln>
                                        </pic:spPr>
                                      </pic:pic>
                                    </a:graphicData>
                                  </a:graphic>
                                </wp:inline>
                              </w:drawing>
                            </w:r>
                          </w:p>
                          <w:p w14:paraId="78E2C902" w14:textId="77777777" w:rsidR="006D6689" w:rsidRPr="0043431B" w:rsidRDefault="006D6689" w:rsidP="006D6689">
                            <w:pPr>
                              <w:rPr>
                                <w:rFonts w:ascii="Corbel" w:hAnsi="Corbel" w:cs="Calibri"/>
                                <w:color w:val="0070C0"/>
                                <w:sz w:val="18"/>
                                <w:szCs w:val="18"/>
                              </w:rPr>
                            </w:pPr>
                            <w:r w:rsidRPr="0043431B">
                              <w:rPr>
                                <w:rFonts w:ascii="Corbel" w:hAnsi="Corbel" w:cs="Calibri"/>
                                <w:i/>
                                <w:color w:val="0070C0"/>
                                <w:sz w:val="18"/>
                                <w:szCs w:val="18"/>
                              </w:rPr>
                              <w:t>S. Francesco  davanti al sultano</w:t>
                            </w:r>
                            <w:r w:rsidRPr="0043431B">
                              <w:rPr>
                                <w:rFonts w:ascii="Corbel" w:hAnsi="Corbel" w:cs="Calibri"/>
                                <w:color w:val="0070C0"/>
                                <w:sz w:val="18"/>
                                <w:szCs w:val="18"/>
                              </w:rPr>
                              <w:t xml:space="preserve"> (dipinto del Beato Angelico, 1429).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05E1C" id="Text Box 3" o:spid="_x0000_s1030" type="#_x0000_t202" style="position:absolute;left:0;text-align:left;margin-left:195.3pt;margin-top:3.55pt;width:292.15pt;height:2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" strokecolor="white">
                <v:textbox>
                  <w:txbxContent>
                    <w:p w14:paraId="3ED7D3BD" w14:textId="77777777" w:rsidR="006D6689" w:rsidRDefault="006D6689" w:rsidP="006D6689">
                      <w:r>
                        <w:rPr>
                          <w:noProof/>
                        </w:rPr>
                        <w:drawing>
                          <wp:inline distT="0" distB="0" distL="0" distR="0" wp14:anchorId="27C97F28" wp14:editId="781FE8DC">
                            <wp:extent cx="3680113" cy="2786296"/>
                            <wp:effectExtent l="19050" t="0" r="0" b="0"/>
                            <wp:docPr id="4"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25"/>
                                    <a:srcRect/>
                                    <a:stretch>
                                      <a:fillRect/>
                                    </a:stretch>
                                  </pic:blipFill>
                                  <pic:spPr bwMode="auto">
                                    <a:xfrm>
                                      <a:off x="0" y="0"/>
                                      <a:ext cx="3686642" cy="2791239"/>
                                    </a:xfrm>
                                    <a:prstGeom prst="rect">
                                      <a:avLst/>
                                    </a:prstGeom>
                                    <a:noFill/>
                                    <a:ln w="9525">
                                      <a:noFill/>
                                      <a:miter lim="800000"/>
                                      <a:headEnd/>
                                      <a:tailEnd/>
                                    </a:ln>
                                  </pic:spPr>
                                </pic:pic>
                              </a:graphicData>
                            </a:graphic>
                          </wp:inline>
                        </w:drawing>
                      </w:r>
                    </w:p>
                    <w:p w14:paraId="78E2C902" w14:textId="77777777" w:rsidR="006D6689" w:rsidRPr="0043431B" w:rsidRDefault="006D6689" w:rsidP="006D6689">
                      <w:pPr>
                        <w:rPr>
                          <w:rFonts w:ascii="Corbel" w:hAnsi="Corbel" w:cs="Calibri"/>
                          <w:color w:val="0070C0"/>
                          <w:sz w:val="18"/>
                          <w:szCs w:val="18"/>
                        </w:rPr>
                      </w:pPr>
                      <w:r w:rsidRPr="0043431B">
                        <w:rPr>
                          <w:rFonts w:ascii="Corbel" w:hAnsi="Corbel" w:cs="Calibri"/>
                          <w:i/>
                          <w:color w:val="0070C0"/>
                          <w:sz w:val="18"/>
                          <w:szCs w:val="18"/>
                        </w:rPr>
                        <w:t>S. Francesco  davanti al sultano</w:t>
                      </w:r>
                      <w:r w:rsidRPr="0043431B">
                        <w:rPr>
                          <w:rFonts w:ascii="Corbel" w:hAnsi="Corbel" w:cs="Calibri"/>
                          <w:color w:val="0070C0"/>
                          <w:sz w:val="18"/>
                          <w:szCs w:val="18"/>
                        </w:rPr>
                        <w:t xml:space="preserve"> (dipinto del Beato Angelico, 1429). </w:t>
                      </w:r>
                    </w:p>
                  </w:txbxContent>
                </v:textbox>
                <w10:wrap type="square"/>
              </v:shape>
            </w:pict>
          </mc:Fallback>
        </mc:AlternateContent>
      </w:r>
      <w:r w:rsidR="006D6689" w:rsidRPr="007577E9">
        <w:rPr>
          <w:rFonts w:ascii="Ebrima" w:hAnsi="Ebrima" w:cs="Arial"/>
          <w:b/>
          <w:color w:val="FF0000"/>
          <w:sz w:val="22"/>
          <w:szCs w:val="22"/>
        </w:rPr>
        <w:t>La</w:t>
      </w:r>
      <w:r w:rsidR="006D6689" w:rsidRPr="007577E9">
        <w:rPr>
          <w:rFonts w:ascii="Ebrima" w:hAnsi="Ebrima" w:cs="Arial"/>
          <w:color w:val="FF0000"/>
          <w:sz w:val="22"/>
          <w:szCs w:val="22"/>
        </w:rPr>
        <w:t xml:space="preserve"> </w:t>
      </w:r>
      <w:r w:rsidR="006D6689" w:rsidRPr="007577E9">
        <w:rPr>
          <w:rFonts w:ascii="Ebrima" w:hAnsi="Ebrima" w:cs="Arial"/>
          <w:b/>
          <w:color w:val="FF0000"/>
          <w:sz w:val="22"/>
          <w:szCs w:val="22"/>
        </w:rPr>
        <w:t>quinta crociata (1217-21)</w:t>
      </w:r>
      <w:r w:rsidR="00C32548" w:rsidRPr="007577E9">
        <w:rPr>
          <w:rFonts w:ascii="Ebrima" w:hAnsi="Ebrima" w:cs="Arial"/>
          <w:b/>
          <w:color w:val="FF0000"/>
          <w:sz w:val="22"/>
          <w:szCs w:val="22"/>
        </w:rPr>
        <w:t xml:space="preserve"> e S. Francesco</w:t>
      </w:r>
      <w:r w:rsidR="006D6689" w:rsidRPr="007577E9">
        <w:rPr>
          <w:rFonts w:ascii="Ebrima" w:hAnsi="Ebrima" w:cs="Arial"/>
          <w:sz w:val="22"/>
          <w:szCs w:val="22"/>
        </w:rPr>
        <w:t xml:space="preserve"> – Per colpire i domini musulmani, i crociati si diressero verso l’Egitto, dove attendevano l’imperatore </w:t>
      </w:r>
      <w:r w:rsidR="006D6689" w:rsidRPr="007577E9">
        <w:rPr>
          <w:rFonts w:ascii="Ebrima" w:hAnsi="Ebrima" w:cs="Arial"/>
          <w:b/>
          <w:sz w:val="22"/>
          <w:szCs w:val="22"/>
        </w:rPr>
        <w:t>Federico II</w:t>
      </w:r>
      <w:r w:rsidR="006D6689" w:rsidRPr="007577E9">
        <w:rPr>
          <w:rFonts w:ascii="Ebrima" w:hAnsi="Ebrima" w:cs="Arial"/>
          <w:sz w:val="22"/>
          <w:szCs w:val="22"/>
        </w:rPr>
        <w:t xml:space="preserve"> per ripartire alla volta di Gerusalemme. Ma l’imperatore rimandò la spedizione perché voleva consolidare prima il suo potere in Sicilia e in Italia; ciò fece andare a monte il progetto, cosa che scontentò il papa. Alla crociata partecipò anche </w:t>
      </w:r>
      <w:r w:rsidR="006D6689" w:rsidRPr="007577E9">
        <w:rPr>
          <w:rFonts w:ascii="Ebrima" w:hAnsi="Ebrima" w:cs="Arial"/>
          <w:b/>
          <w:sz w:val="22"/>
          <w:szCs w:val="22"/>
        </w:rPr>
        <w:t>S. Francesco d’Assisi</w:t>
      </w:r>
      <w:r w:rsidR="006D6689" w:rsidRPr="007577E9">
        <w:rPr>
          <w:rFonts w:ascii="Ebrima" w:hAnsi="Ebrima" w:cs="Arial"/>
          <w:sz w:val="22"/>
          <w:szCs w:val="22"/>
        </w:rPr>
        <w:t xml:space="preserve"> che probabilmente venne ricevuto con </w:t>
      </w:r>
      <w:r w:rsidR="006D6689" w:rsidRPr="007577E9">
        <w:rPr>
          <w:rFonts w:ascii="Ebrima" w:hAnsi="Ebrima" w:cs="Arial"/>
          <w:sz w:val="22"/>
          <w:szCs w:val="22"/>
        </w:rPr>
        <w:lastRenderedPageBreak/>
        <w:t>grande cortesia dal Sultano dal quale si recò per tentare di mettere fine pacificamente allo scontro, ma non venne ascoltato.</w:t>
      </w:r>
    </w:p>
    <w:p w14:paraId="43826C87" w14:textId="77777777" w:rsidR="002E4495" w:rsidRPr="007577E9" w:rsidRDefault="002E4495" w:rsidP="00FF5AD9">
      <w:pPr>
        <w:spacing w:line="288" w:lineRule="auto"/>
        <w:rPr>
          <w:rFonts w:ascii="Ebrima" w:hAnsi="Ebrima" w:cs="Arial"/>
          <w:sz w:val="22"/>
          <w:szCs w:val="22"/>
        </w:rPr>
      </w:pPr>
    </w:p>
    <w:p w14:paraId="73151359" w14:textId="0222D25D"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La sesta crociata (1228-29)</w:t>
      </w:r>
      <w:r w:rsidRPr="007577E9">
        <w:rPr>
          <w:rFonts w:ascii="Ebrima" w:hAnsi="Ebrima" w:cs="Arial"/>
          <w:sz w:val="22"/>
          <w:szCs w:val="22"/>
        </w:rPr>
        <w:t xml:space="preserve"> – Viene considerata una prosecuzione della precedente, tanto che alcuni storici uniscono la quinta e la sesta in un’unica crociata. </w:t>
      </w:r>
      <w:r w:rsidRPr="007577E9">
        <w:rPr>
          <w:rFonts w:ascii="Ebrima" w:hAnsi="Ebrima" w:cs="Arial"/>
          <w:b/>
          <w:sz w:val="22"/>
          <w:szCs w:val="22"/>
        </w:rPr>
        <w:t>Federico II</w:t>
      </w:r>
      <w:r w:rsidRPr="007577E9">
        <w:rPr>
          <w:rFonts w:ascii="Ebrima" w:hAnsi="Ebrima" w:cs="Arial"/>
          <w:sz w:val="22"/>
          <w:szCs w:val="22"/>
        </w:rPr>
        <w:t xml:space="preserve"> partì per l’</w:t>
      </w:r>
      <w:r w:rsidR="007376BA" w:rsidRPr="007577E9">
        <w:rPr>
          <w:rFonts w:ascii="Ebrima" w:hAnsi="Ebrima" w:cs="Arial"/>
          <w:sz w:val="22"/>
          <w:szCs w:val="22"/>
        </w:rPr>
        <w:t>Oriente</w:t>
      </w:r>
      <w:r w:rsidRPr="007577E9">
        <w:rPr>
          <w:rFonts w:ascii="Ebrima" w:hAnsi="Ebrima" w:cs="Arial"/>
          <w:sz w:val="22"/>
          <w:szCs w:val="22"/>
        </w:rPr>
        <w:t xml:space="preserve"> ma un’epidemia scoppiata nel suo esercito lo costrinse a tornare indietro dopo solo tre giorni. Il papa non sentì ragioni e lo scomunicò. Federico II partì allora nuovamente per la crociata, che si rivelò un’impresa essenzialmente pacifica: si recò a Gerusalemme e, risoluto ad utilizzare la diplomazia, prese accordi con i Turchi per la cessione dei luoghi santi. Per questo scontentò ulteriormente il papa che non approvava che si prendessero accordi con gli “infedeli”.</w:t>
      </w:r>
    </w:p>
    <w:p w14:paraId="3D454BAC" w14:textId="77777777" w:rsidR="002E4495" w:rsidRPr="007577E9" w:rsidRDefault="002E4495" w:rsidP="00FF5AD9">
      <w:pPr>
        <w:spacing w:line="288" w:lineRule="auto"/>
        <w:rPr>
          <w:rFonts w:ascii="Ebrima" w:hAnsi="Ebrima" w:cs="Arial"/>
          <w:sz w:val="22"/>
          <w:szCs w:val="22"/>
        </w:rPr>
      </w:pPr>
    </w:p>
    <w:p w14:paraId="743D4030" w14:textId="77777777"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La settima crociata (1248-54)</w:t>
      </w:r>
      <w:r w:rsidRPr="007577E9">
        <w:rPr>
          <w:rFonts w:ascii="Ebrima" w:hAnsi="Ebrima" w:cs="Arial"/>
          <w:b/>
          <w:sz w:val="22"/>
          <w:szCs w:val="22"/>
        </w:rPr>
        <w:t xml:space="preserve"> </w:t>
      </w:r>
      <w:r w:rsidRPr="007577E9">
        <w:rPr>
          <w:rFonts w:ascii="Ebrima" w:hAnsi="Ebrima" w:cs="Arial"/>
          <w:sz w:val="22"/>
          <w:szCs w:val="22"/>
        </w:rPr>
        <w:t>–</w:t>
      </w:r>
      <w:r w:rsidRPr="007577E9">
        <w:rPr>
          <w:rFonts w:ascii="Ebrima" w:hAnsi="Ebrima" w:cs="Arial"/>
          <w:b/>
          <w:sz w:val="22"/>
          <w:szCs w:val="22"/>
        </w:rPr>
        <w:t xml:space="preserve"> </w:t>
      </w:r>
      <w:r w:rsidRPr="007577E9">
        <w:rPr>
          <w:rFonts w:ascii="Ebrima" w:hAnsi="Ebrima" w:cs="Arial"/>
          <w:sz w:val="22"/>
          <w:szCs w:val="22"/>
        </w:rPr>
        <w:t>Venne</w:t>
      </w:r>
      <w:r w:rsidRPr="007577E9">
        <w:rPr>
          <w:rFonts w:ascii="Ebrima" w:hAnsi="Ebrima" w:cs="Arial"/>
          <w:b/>
          <w:sz w:val="22"/>
          <w:szCs w:val="22"/>
        </w:rPr>
        <w:t xml:space="preserve"> </w:t>
      </w:r>
      <w:r w:rsidRPr="007577E9">
        <w:rPr>
          <w:rFonts w:ascii="Ebrima" w:hAnsi="Ebrima" w:cs="Arial"/>
          <w:sz w:val="22"/>
          <w:szCs w:val="22"/>
        </w:rPr>
        <w:t>condotta</w:t>
      </w:r>
      <w:r w:rsidRPr="007577E9">
        <w:rPr>
          <w:rFonts w:ascii="Ebrima" w:hAnsi="Ebrima" w:cs="Arial"/>
          <w:b/>
          <w:sz w:val="22"/>
          <w:szCs w:val="22"/>
        </w:rPr>
        <w:t xml:space="preserve"> </w:t>
      </w:r>
      <w:r w:rsidRPr="007577E9">
        <w:rPr>
          <w:rFonts w:ascii="Ebrima" w:hAnsi="Ebrima" w:cs="Arial"/>
          <w:sz w:val="22"/>
          <w:szCs w:val="22"/>
        </w:rPr>
        <w:t xml:space="preserve">dal re di Francia </w:t>
      </w:r>
      <w:r w:rsidRPr="007577E9">
        <w:rPr>
          <w:rFonts w:ascii="Ebrima" w:hAnsi="Ebrima" w:cs="Arial"/>
          <w:b/>
          <w:sz w:val="22"/>
          <w:szCs w:val="22"/>
        </w:rPr>
        <w:t>Luigi IX</w:t>
      </w:r>
      <w:r w:rsidRPr="007577E9">
        <w:rPr>
          <w:rFonts w:ascii="Ebrima" w:hAnsi="Ebrima" w:cs="Arial"/>
          <w:sz w:val="22"/>
          <w:szCs w:val="22"/>
        </w:rPr>
        <w:t xml:space="preserve"> (poi fatto santo) che cercò di colpire il cuore dei possedimenti musulmani dirigendosi contro l’Egitto, essendo la città del Cairo la capitale della dinastia fondata dal Saladino. Luigi IX, però, fu fatto prigioniero e dovette pagare una somma favolosa per il riscatto.</w:t>
      </w:r>
    </w:p>
    <w:p w14:paraId="6BF04D19" w14:textId="77777777" w:rsidR="002E4495" w:rsidRPr="007577E9" w:rsidRDefault="002E4495" w:rsidP="00FF5AD9">
      <w:pPr>
        <w:spacing w:line="288" w:lineRule="auto"/>
        <w:rPr>
          <w:rFonts w:ascii="Ebrima" w:hAnsi="Ebrima" w:cs="Arial"/>
          <w:sz w:val="22"/>
          <w:szCs w:val="22"/>
        </w:rPr>
      </w:pPr>
    </w:p>
    <w:p w14:paraId="28B484D1" w14:textId="77777777" w:rsidR="006D6689" w:rsidRPr="007577E9" w:rsidRDefault="006D6689" w:rsidP="00FF5AD9">
      <w:pPr>
        <w:numPr>
          <w:ilvl w:val="0"/>
          <w:numId w:val="10"/>
        </w:numPr>
        <w:spacing w:line="288" w:lineRule="auto"/>
        <w:rPr>
          <w:rFonts w:ascii="Ebrima" w:hAnsi="Ebrima" w:cs="Arial"/>
          <w:sz w:val="22"/>
          <w:szCs w:val="22"/>
        </w:rPr>
      </w:pPr>
      <w:r w:rsidRPr="007577E9">
        <w:rPr>
          <w:rFonts w:ascii="Ebrima" w:hAnsi="Ebrima" w:cs="Arial"/>
          <w:b/>
          <w:color w:val="FF0000"/>
          <w:sz w:val="22"/>
          <w:szCs w:val="22"/>
        </w:rPr>
        <w:t>L’ottava crociata (1270)</w:t>
      </w:r>
      <w:r w:rsidRPr="007577E9">
        <w:rPr>
          <w:rFonts w:ascii="Ebrima" w:hAnsi="Ebrima" w:cs="Arial"/>
          <w:sz w:val="22"/>
          <w:szCs w:val="22"/>
        </w:rPr>
        <w:t xml:space="preserve"> – Venne guidata sempre da </w:t>
      </w:r>
      <w:r w:rsidRPr="007577E9">
        <w:rPr>
          <w:rFonts w:ascii="Ebrima" w:hAnsi="Ebrima" w:cs="Arial"/>
          <w:b/>
          <w:sz w:val="22"/>
          <w:szCs w:val="22"/>
        </w:rPr>
        <w:t>Luigi IX</w:t>
      </w:r>
      <w:r w:rsidRPr="007577E9">
        <w:rPr>
          <w:rFonts w:ascii="Ebrima" w:hAnsi="Ebrima" w:cs="Arial"/>
          <w:sz w:val="22"/>
          <w:szCs w:val="22"/>
        </w:rPr>
        <w:t xml:space="preserve"> che ritentò l’impresa sbarcando in Tunisia, da dove avrebbe dovuto organizzare una spedizione contro l’Egitto. Qui però morì di peste e la crociata si arrestò.</w:t>
      </w:r>
    </w:p>
    <w:p w14:paraId="30581F77" w14:textId="77777777" w:rsidR="006D6689" w:rsidRPr="007577E9" w:rsidRDefault="006D6689" w:rsidP="00FF5AD9">
      <w:pPr>
        <w:spacing w:line="288" w:lineRule="auto"/>
        <w:rPr>
          <w:rFonts w:ascii="Ebrima" w:hAnsi="Ebrima" w:cs="Arial"/>
          <w:b/>
          <w:color w:val="0070C0"/>
          <w:sz w:val="22"/>
          <w:szCs w:val="22"/>
        </w:rPr>
      </w:pPr>
    </w:p>
    <w:p w14:paraId="3FBBF465" w14:textId="77777777" w:rsidR="006D6689" w:rsidRPr="007577E9" w:rsidRDefault="006D6689" w:rsidP="00FF5AD9">
      <w:pPr>
        <w:spacing w:line="288" w:lineRule="auto"/>
        <w:rPr>
          <w:rFonts w:ascii="Ebrima" w:hAnsi="Ebrima" w:cs="Arial"/>
          <w:b/>
          <w:color w:val="FF0000"/>
          <w:sz w:val="22"/>
          <w:szCs w:val="22"/>
        </w:rPr>
      </w:pPr>
    </w:p>
    <w:p w14:paraId="289B8A34" w14:textId="47BD37A7" w:rsidR="006D6689" w:rsidRPr="007577E9" w:rsidRDefault="006D6689" w:rsidP="00FF5AD9">
      <w:pPr>
        <w:spacing w:line="288" w:lineRule="auto"/>
        <w:rPr>
          <w:rFonts w:ascii="Ebrima" w:hAnsi="Ebrima" w:cs="Arial"/>
          <w:sz w:val="22"/>
          <w:szCs w:val="22"/>
        </w:rPr>
      </w:pPr>
      <w:r w:rsidRPr="007577E9">
        <w:rPr>
          <w:rFonts w:ascii="Ebrima" w:hAnsi="Ebrima" w:cs="Arial"/>
          <w:b/>
          <w:color w:val="FF0000"/>
          <w:sz w:val="22"/>
          <w:szCs w:val="22"/>
        </w:rPr>
        <w:t>La fine dello spirito di crociata e la sua sopravvivenza nella sensibilità occidentale: la battaglia di Lepanto, 1571</w:t>
      </w:r>
      <w:r w:rsidRPr="007577E9">
        <w:rPr>
          <w:rFonts w:ascii="Ebrima" w:hAnsi="Ebrima" w:cs="Arial"/>
          <w:sz w:val="22"/>
          <w:szCs w:val="22"/>
        </w:rPr>
        <w:t xml:space="preserve">- Dopo quest’ultima crociata vi furono anche altre spedizioni, ma </w:t>
      </w:r>
      <w:r w:rsidRPr="007577E9">
        <w:rPr>
          <w:rFonts w:ascii="Ebrima" w:hAnsi="Ebrima" w:cs="Arial"/>
          <w:b/>
          <w:sz w:val="22"/>
          <w:szCs w:val="22"/>
        </w:rPr>
        <w:t xml:space="preserve">lo spirito di crociata </w:t>
      </w:r>
      <w:r w:rsidR="00F9493A">
        <w:rPr>
          <w:rFonts w:ascii="Ebrima" w:hAnsi="Ebrima" w:cs="Arial"/>
          <w:b/>
          <w:sz w:val="22"/>
          <w:szCs w:val="22"/>
        </w:rPr>
        <w:t xml:space="preserve">(cioè il desiderio di andare a liberare i luoghi santi) </w:t>
      </w:r>
      <w:r w:rsidRPr="007577E9">
        <w:rPr>
          <w:rFonts w:ascii="Ebrima" w:hAnsi="Ebrima" w:cs="Arial"/>
          <w:b/>
          <w:sz w:val="22"/>
          <w:szCs w:val="22"/>
        </w:rPr>
        <w:t>andò gradualmente affievolendosi</w:t>
      </w:r>
      <w:r w:rsidRPr="007577E9">
        <w:rPr>
          <w:rFonts w:ascii="Ebrima" w:hAnsi="Ebrima" w:cs="Arial"/>
          <w:sz w:val="22"/>
          <w:szCs w:val="22"/>
        </w:rPr>
        <w:t xml:space="preserve"> per varie ragioni tra le quali il fatto che cominciava a prevalere la volontà di dialogare con i musulmani, come il caso di San Francesco mostra, sia  perché i Turchi avevano consolidato il loro potere in </w:t>
      </w:r>
      <w:r w:rsidR="007376BA" w:rsidRPr="007577E9">
        <w:rPr>
          <w:rFonts w:ascii="Ebrima" w:hAnsi="Ebrima" w:cs="Arial"/>
          <w:sz w:val="22"/>
          <w:szCs w:val="22"/>
        </w:rPr>
        <w:t>Oriente</w:t>
      </w:r>
      <w:r w:rsidRPr="007577E9">
        <w:rPr>
          <w:rFonts w:ascii="Ebrima" w:hAnsi="Ebrima" w:cs="Arial"/>
          <w:sz w:val="22"/>
          <w:szCs w:val="22"/>
        </w:rPr>
        <w:t xml:space="preserve"> e l’</w:t>
      </w:r>
      <w:r w:rsidR="007376BA" w:rsidRPr="007577E9">
        <w:rPr>
          <w:rFonts w:ascii="Ebrima" w:hAnsi="Ebrima" w:cs="Arial"/>
          <w:sz w:val="22"/>
          <w:szCs w:val="22"/>
        </w:rPr>
        <w:t>Occidente</w:t>
      </w:r>
      <w:r w:rsidRPr="007577E9">
        <w:rPr>
          <w:rFonts w:ascii="Ebrima" w:hAnsi="Ebrima" w:cs="Arial"/>
          <w:sz w:val="22"/>
          <w:szCs w:val="22"/>
        </w:rPr>
        <w:t xml:space="preserve"> dovette rinunciare ad ogni pretesa di conquista. </w:t>
      </w:r>
    </w:p>
    <w:p w14:paraId="7211B99D" w14:textId="77777777" w:rsidR="006D6689" w:rsidRPr="007577E9" w:rsidRDefault="006D6689" w:rsidP="00FF5AD9">
      <w:pPr>
        <w:spacing w:line="288" w:lineRule="auto"/>
        <w:rPr>
          <w:rFonts w:ascii="Ebrima" w:hAnsi="Ebrima" w:cs="Arial"/>
          <w:sz w:val="22"/>
          <w:szCs w:val="22"/>
        </w:rPr>
      </w:pPr>
    </w:p>
    <w:p w14:paraId="75B09388" w14:textId="77777777" w:rsidR="00637213" w:rsidRPr="007577E9" w:rsidRDefault="006D6689" w:rsidP="00FF5AD9">
      <w:pPr>
        <w:spacing w:line="288" w:lineRule="auto"/>
        <w:rPr>
          <w:rFonts w:ascii="Ebrima" w:hAnsi="Ebrima" w:cs="Arial"/>
          <w:sz w:val="22"/>
          <w:szCs w:val="22"/>
        </w:rPr>
      </w:pPr>
      <w:r w:rsidRPr="007577E9">
        <w:rPr>
          <w:rFonts w:ascii="Ebrima" w:hAnsi="Ebrima" w:cs="Arial"/>
          <w:sz w:val="22"/>
          <w:szCs w:val="22"/>
        </w:rPr>
        <w:t>Lo spirito di crociata fu comunque presente nella sensibilità occidentale anche oltre la fine del Medioevo e quando i Turchi cercarono di espandersi verso l’</w:t>
      </w:r>
      <w:r w:rsidR="007376BA" w:rsidRPr="007577E9">
        <w:rPr>
          <w:rFonts w:ascii="Ebrima" w:hAnsi="Ebrima" w:cs="Arial"/>
          <w:sz w:val="22"/>
          <w:szCs w:val="22"/>
        </w:rPr>
        <w:t>Occidente</w:t>
      </w:r>
      <w:r w:rsidRPr="007577E9">
        <w:rPr>
          <w:rFonts w:ascii="Ebrima" w:hAnsi="Ebrima" w:cs="Arial"/>
          <w:sz w:val="22"/>
          <w:szCs w:val="22"/>
        </w:rPr>
        <w:t xml:space="preserve">, vari stati cristiani ed anche il papa si coalizzarono contro di essi e li sconfissero nella </w:t>
      </w:r>
      <w:r w:rsidRPr="007577E9">
        <w:rPr>
          <w:rFonts w:ascii="Ebrima" w:hAnsi="Ebrima" w:cs="Arial"/>
          <w:b/>
          <w:sz w:val="22"/>
          <w:szCs w:val="22"/>
        </w:rPr>
        <w:t>battaglia di Lepanto</w:t>
      </w:r>
      <w:r w:rsidRPr="007577E9">
        <w:rPr>
          <w:rFonts w:ascii="Ebrima" w:hAnsi="Ebrima" w:cs="Arial"/>
          <w:sz w:val="22"/>
          <w:szCs w:val="22"/>
        </w:rPr>
        <w:t xml:space="preserve"> (1571). </w:t>
      </w:r>
    </w:p>
    <w:p w14:paraId="2D0ABC3D" w14:textId="0CECDB95"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Si trattò una vittoria molto importante dal punto di vista psicologico, anche se non fu sufficiente a bloccare il loro espansionismo (si pensi ad esempio a quando i Turchi si spinsero nuovamente ad assediare Vienna, nel 1683, dopo averlo già fatto nel 1529). La battaglia di Lepanto divenne comunque un mito e qualche storico la definisce </w:t>
      </w:r>
      <w:r w:rsidRPr="007577E9">
        <w:rPr>
          <w:rFonts w:ascii="Ebrima" w:hAnsi="Ebrima" w:cs="Arial"/>
          <w:b/>
          <w:sz w:val="22"/>
          <w:szCs w:val="22"/>
        </w:rPr>
        <w:t>l’”ultima crociata”</w:t>
      </w:r>
      <w:r w:rsidRPr="007577E9">
        <w:rPr>
          <w:rFonts w:ascii="Ebrima" w:hAnsi="Ebrima" w:cs="Arial"/>
          <w:sz w:val="22"/>
          <w:szCs w:val="22"/>
        </w:rPr>
        <w:t>.</w:t>
      </w:r>
    </w:p>
    <w:p w14:paraId="0FE441E9" w14:textId="77777777" w:rsidR="006D6689" w:rsidRPr="007577E9" w:rsidRDefault="006D6689" w:rsidP="00FF5AD9">
      <w:pPr>
        <w:spacing w:line="288" w:lineRule="auto"/>
        <w:rPr>
          <w:rFonts w:ascii="Ebrima" w:hAnsi="Ebrima" w:cs="Arial"/>
          <w:sz w:val="22"/>
          <w:szCs w:val="22"/>
        </w:rPr>
      </w:pPr>
    </w:p>
    <w:p w14:paraId="42C141A4" w14:textId="05C59F80" w:rsidR="006D6689" w:rsidRPr="007577E9" w:rsidRDefault="006D6689" w:rsidP="00FF5AD9">
      <w:pPr>
        <w:spacing w:line="288" w:lineRule="auto"/>
        <w:rPr>
          <w:rFonts w:ascii="Ebrima" w:hAnsi="Ebrima" w:cs="Arial"/>
          <w:sz w:val="22"/>
          <w:szCs w:val="22"/>
        </w:rPr>
      </w:pPr>
      <w:r w:rsidRPr="007577E9">
        <w:rPr>
          <w:rFonts w:ascii="Ebrima" w:hAnsi="Ebrima" w:cs="Arial"/>
          <w:sz w:val="22"/>
          <w:szCs w:val="22"/>
        </w:rPr>
        <w:t xml:space="preserve">Nel periodo in cui si tenne la battaglia di Lepanto il poeta Torquato Tasso componeva il poema </w:t>
      </w:r>
      <w:r w:rsidRPr="007577E9">
        <w:rPr>
          <w:rFonts w:ascii="Ebrima" w:hAnsi="Ebrima" w:cs="Arial"/>
          <w:b/>
          <w:i/>
          <w:sz w:val="22"/>
          <w:szCs w:val="22"/>
        </w:rPr>
        <w:t>La Gerusalemme liberata</w:t>
      </w:r>
      <w:r w:rsidRPr="007577E9">
        <w:rPr>
          <w:rFonts w:ascii="Ebrima" w:hAnsi="Ebrima" w:cs="Arial"/>
          <w:sz w:val="22"/>
          <w:szCs w:val="22"/>
        </w:rPr>
        <w:t xml:space="preserve"> </w:t>
      </w:r>
      <w:r w:rsidR="00F66685" w:rsidRPr="007577E9">
        <w:rPr>
          <w:rFonts w:ascii="Ebrima" w:hAnsi="Ebrima" w:cs="Arial"/>
          <w:sz w:val="22"/>
          <w:szCs w:val="22"/>
        </w:rPr>
        <w:t xml:space="preserve">(1581) </w:t>
      </w:r>
      <w:r w:rsidRPr="007577E9">
        <w:rPr>
          <w:rFonts w:ascii="Ebrima" w:hAnsi="Ebrima" w:cs="Arial"/>
          <w:sz w:val="22"/>
          <w:szCs w:val="22"/>
        </w:rPr>
        <w:t>che rievocava la prima crociata, quella del 1096. La scelta del tema voleva esaltare il sentimento religioso che animava i Crociati</w:t>
      </w:r>
      <w:r w:rsidR="00F66685" w:rsidRPr="007577E9">
        <w:rPr>
          <w:rFonts w:ascii="Ebrima" w:hAnsi="Ebrima" w:cs="Arial"/>
          <w:sz w:val="22"/>
          <w:szCs w:val="22"/>
        </w:rPr>
        <w:t>,</w:t>
      </w:r>
      <w:r w:rsidRPr="007577E9">
        <w:rPr>
          <w:rFonts w:ascii="Ebrima" w:hAnsi="Ebrima" w:cs="Arial"/>
          <w:sz w:val="22"/>
          <w:szCs w:val="22"/>
        </w:rPr>
        <w:t xml:space="preserve"> per risuscitarlo nel mondo cattolico </w:t>
      </w:r>
      <w:r w:rsidRPr="007577E9">
        <w:rPr>
          <w:rFonts w:ascii="Ebrima" w:hAnsi="Ebrima" w:cs="Arial"/>
          <w:sz w:val="22"/>
          <w:szCs w:val="22"/>
        </w:rPr>
        <w:lastRenderedPageBreak/>
        <w:t>dell’epoca, travagliato anche dalle divisioni religiose seguite alla Riforma protestante. Scrive Tasso nel proemio dell’opera facendo riferimento alla figura di Goffredo di Buglione</w:t>
      </w:r>
      <w:r w:rsidR="009161CD">
        <w:rPr>
          <w:rFonts w:ascii="Ebrima" w:hAnsi="Ebrima" w:cs="Arial"/>
          <w:sz w:val="22"/>
          <w:szCs w:val="22"/>
        </w:rPr>
        <w:t>, uno dei signori feudali che avevano guidato la prima Crociata</w:t>
      </w:r>
      <w:r w:rsidRPr="007577E9">
        <w:rPr>
          <w:rFonts w:ascii="Ebrima" w:hAnsi="Ebrima" w:cs="Arial"/>
          <w:sz w:val="22"/>
          <w:szCs w:val="22"/>
        </w:rPr>
        <w:t>:</w:t>
      </w:r>
    </w:p>
    <w:p w14:paraId="0AFFFAB0" w14:textId="33FE6976" w:rsidR="006D6689" w:rsidRPr="007577E9" w:rsidRDefault="00D712FF" w:rsidP="00FF5AD9">
      <w:pPr>
        <w:spacing w:line="288" w:lineRule="auto"/>
        <w:rPr>
          <w:rFonts w:ascii="Ebrima" w:hAnsi="Ebrima" w:cs="Arial"/>
          <w:b/>
          <w:color w:val="0070C0"/>
          <w:sz w:val="22"/>
          <w:szCs w:val="22"/>
        </w:rPr>
      </w:pPr>
      <w:r w:rsidRPr="007577E9">
        <w:rPr>
          <w:rFonts w:ascii="Ebrima" w:hAnsi="Ebrima" w:cs="Arial"/>
          <w:i/>
          <w:iCs/>
          <w:noProof/>
          <w:color w:val="222222"/>
          <w:sz w:val="22"/>
          <w:szCs w:val="22"/>
        </w:rPr>
        <mc:AlternateContent>
          <mc:Choice Requires="wps">
            <w:drawing>
              <wp:anchor distT="0" distB="0" distL="114300" distR="114300" simplePos="0" relativeHeight="251667456" behindDoc="0" locked="0" layoutInCell="1" allowOverlap="1" wp14:anchorId="4A87450B" wp14:editId="018A5C2A">
                <wp:simplePos x="0" y="0"/>
                <wp:positionH relativeFrom="column">
                  <wp:posOffset>3481070</wp:posOffset>
                </wp:positionH>
                <wp:positionV relativeFrom="paragraph">
                  <wp:posOffset>20320</wp:posOffset>
                </wp:positionV>
                <wp:extent cx="2520950" cy="3599180"/>
                <wp:effectExtent l="10160" t="10795" r="12065" b="9525"/>
                <wp:wrapSquare wrapText="bothSides"/>
                <wp:docPr id="9621183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3599180"/>
                        </a:xfrm>
                        <a:prstGeom prst="rect">
                          <a:avLst/>
                        </a:prstGeom>
                        <a:solidFill>
                          <a:srgbClr val="FFFFFF"/>
                        </a:solidFill>
                        <a:ln w="9525">
                          <a:solidFill>
                            <a:srgbClr val="FFFFFF"/>
                          </a:solidFill>
                          <a:miter lim="800000"/>
                          <a:headEnd/>
                          <a:tailEnd/>
                        </a:ln>
                      </wps:spPr>
                      <wps:txbx>
                        <w:txbxContent>
                          <w:p w14:paraId="341033D5" w14:textId="77777777" w:rsidR="007B4FEC" w:rsidRDefault="007B4FEC" w:rsidP="007B4FEC">
                            <w:r>
                              <w:rPr>
                                <w:rFonts w:asciiTheme="minorHAnsi" w:hAnsiTheme="minorHAnsi" w:cs="Arial"/>
                                <w:b/>
                                <w:noProof/>
                                <w:color w:val="0070C0"/>
                                <w:sz w:val="18"/>
                                <w:szCs w:val="18"/>
                              </w:rPr>
                              <w:drawing>
                                <wp:inline distT="0" distB="0" distL="0" distR="0" wp14:anchorId="7B353D20" wp14:editId="4476E28B">
                                  <wp:extent cx="2098675" cy="3027045"/>
                                  <wp:effectExtent l="19050" t="0" r="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098675" cy="3027045"/>
                                          </a:xfrm>
                                          <a:prstGeom prst="rect">
                                            <a:avLst/>
                                          </a:prstGeom>
                                          <a:noFill/>
                                          <a:ln w="9525">
                                            <a:noFill/>
                                            <a:miter lim="800000"/>
                                            <a:headEnd/>
                                            <a:tailEnd/>
                                          </a:ln>
                                        </pic:spPr>
                                      </pic:pic>
                                    </a:graphicData>
                                  </a:graphic>
                                </wp:inline>
                              </w:drawing>
                            </w:r>
                          </w:p>
                          <w:p w14:paraId="6CA14074" w14:textId="77777777" w:rsidR="007B4FEC" w:rsidRPr="0043431B" w:rsidRDefault="007B4FEC" w:rsidP="007B4FEC">
                            <w:pPr>
                              <w:rPr>
                                <w:rFonts w:ascii="Corbel" w:hAnsi="Corbel" w:cs="Calibri"/>
                                <w:color w:val="0070C0"/>
                                <w:sz w:val="18"/>
                                <w:szCs w:val="18"/>
                              </w:rPr>
                            </w:pPr>
                            <w:r w:rsidRPr="0043431B">
                              <w:rPr>
                                <w:rFonts w:ascii="Corbel" w:hAnsi="Corbel" w:cs="Calibri"/>
                                <w:color w:val="0070C0"/>
                                <w:sz w:val="18"/>
                                <w:szCs w:val="18"/>
                              </w:rPr>
                              <w:t xml:space="preserve">Frontespizio della prima edizione illustrata della </w:t>
                            </w:r>
                            <w:r w:rsidRPr="0043431B">
                              <w:rPr>
                                <w:rFonts w:ascii="Corbel" w:hAnsi="Corbel" w:cs="Calibri"/>
                                <w:i/>
                                <w:color w:val="0070C0"/>
                                <w:sz w:val="18"/>
                                <w:szCs w:val="18"/>
                              </w:rPr>
                              <w:t>Gerusalemme Liberata</w:t>
                            </w:r>
                            <w:r w:rsidRPr="0043431B">
                              <w:rPr>
                                <w:rFonts w:ascii="Corbel" w:hAnsi="Corbel" w:cs="Calibri"/>
                                <w:color w:val="0070C0"/>
                                <w:sz w:val="18"/>
                                <w:szCs w:val="18"/>
                              </w:rPr>
                              <w:t>, Genova, 1590.</w:t>
                            </w:r>
                          </w:p>
                          <w:p w14:paraId="01328653" w14:textId="77777777" w:rsidR="007B4FEC" w:rsidRPr="000C1D86" w:rsidRDefault="007B4FEC" w:rsidP="007B4FEC">
                            <w:pPr>
                              <w:rPr>
                                <w:rFonts w:ascii="Calibri" w:hAnsi="Calibri" w:cs="Calibri"/>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7450B" id="Text Box 14" o:spid="_x0000_s1031" type="#_x0000_t202" style="position:absolute;margin-left:274.1pt;margin-top:1.6pt;width:198.5pt;height:28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" strokecolor="white">
                <v:textbox>
                  <w:txbxContent>
                    <w:p w14:paraId="341033D5" w14:textId="77777777" w:rsidR="007B4FEC" w:rsidRDefault="007B4FEC" w:rsidP="007B4FEC">
                      <w:r>
                        <w:rPr>
                          <w:rFonts w:asciiTheme="minorHAnsi" w:hAnsiTheme="minorHAnsi" w:cs="Arial"/>
                          <w:b/>
                          <w:noProof/>
                          <w:color w:val="0070C0"/>
                          <w:sz w:val="18"/>
                          <w:szCs w:val="18"/>
                        </w:rPr>
                        <w:drawing>
                          <wp:inline distT="0" distB="0" distL="0" distR="0" wp14:anchorId="7B353D20" wp14:editId="4476E28B">
                            <wp:extent cx="2098675" cy="3027045"/>
                            <wp:effectExtent l="19050" t="0" r="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098675" cy="3027045"/>
                                    </a:xfrm>
                                    <a:prstGeom prst="rect">
                                      <a:avLst/>
                                    </a:prstGeom>
                                    <a:noFill/>
                                    <a:ln w="9525">
                                      <a:noFill/>
                                      <a:miter lim="800000"/>
                                      <a:headEnd/>
                                      <a:tailEnd/>
                                    </a:ln>
                                  </pic:spPr>
                                </pic:pic>
                              </a:graphicData>
                            </a:graphic>
                          </wp:inline>
                        </w:drawing>
                      </w:r>
                    </w:p>
                    <w:p w14:paraId="6CA14074" w14:textId="77777777" w:rsidR="007B4FEC" w:rsidRPr="0043431B" w:rsidRDefault="007B4FEC" w:rsidP="007B4FEC">
                      <w:pPr>
                        <w:rPr>
                          <w:rFonts w:ascii="Corbel" w:hAnsi="Corbel" w:cs="Calibri"/>
                          <w:color w:val="0070C0"/>
                          <w:sz w:val="18"/>
                          <w:szCs w:val="18"/>
                        </w:rPr>
                      </w:pPr>
                      <w:r w:rsidRPr="0043431B">
                        <w:rPr>
                          <w:rFonts w:ascii="Corbel" w:hAnsi="Corbel" w:cs="Calibri"/>
                          <w:color w:val="0070C0"/>
                          <w:sz w:val="18"/>
                          <w:szCs w:val="18"/>
                        </w:rPr>
                        <w:t xml:space="preserve">Frontespizio della prima edizione illustrata della </w:t>
                      </w:r>
                      <w:r w:rsidRPr="0043431B">
                        <w:rPr>
                          <w:rFonts w:ascii="Corbel" w:hAnsi="Corbel" w:cs="Calibri"/>
                          <w:i/>
                          <w:color w:val="0070C0"/>
                          <w:sz w:val="18"/>
                          <w:szCs w:val="18"/>
                        </w:rPr>
                        <w:t>Gerusalemme Liberata</w:t>
                      </w:r>
                      <w:r w:rsidRPr="0043431B">
                        <w:rPr>
                          <w:rFonts w:ascii="Corbel" w:hAnsi="Corbel" w:cs="Calibri"/>
                          <w:color w:val="0070C0"/>
                          <w:sz w:val="18"/>
                          <w:szCs w:val="18"/>
                        </w:rPr>
                        <w:t>, Genova, 1590.</w:t>
                      </w:r>
                    </w:p>
                    <w:p w14:paraId="01328653" w14:textId="77777777" w:rsidR="007B4FEC" w:rsidRPr="000C1D86" w:rsidRDefault="007B4FEC" w:rsidP="007B4FEC">
                      <w:pPr>
                        <w:rPr>
                          <w:rFonts w:ascii="Calibri" w:hAnsi="Calibri" w:cs="Calibri"/>
                          <w:color w:val="0070C0"/>
                        </w:rPr>
                      </w:pPr>
                    </w:p>
                  </w:txbxContent>
                </v:textbox>
                <w10:wrap type="square"/>
              </v:shape>
            </w:pict>
          </mc:Fallback>
        </mc:AlternateContent>
      </w:r>
    </w:p>
    <w:p w14:paraId="1940D7B4" w14:textId="77777777" w:rsidR="006D6689" w:rsidRPr="007577E9" w:rsidRDefault="007376BA" w:rsidP="00FF5AD9">
      <w:pPr>
        <w:spacing w:line="288" w:lineRule="auto"/>
        <w:rPr>
          <w:rFonts w:ascii="Ebrima" w:hAnsi="Ebrima" w:cs="Arial"/>
          <w:color w:val="984806" w:themeColor="accent6" w:themeShade="80"/>
          <w:sz w:val="22"/>
          <w:szCs w:val="22"/>
        </w:rPr>
      </w:pPr>
      <w:r w:rsidRPr="007577E9">
        <w:rPr>
          <w:rFonts w:ascii="Ebrima" w:hAnsi="Ebrima" w:cs="Arial"/>
          <w:color w:val="984806" w:themeColor="accent6" w:themeShade="80"/>
          <w:sz w:val="22"/>
          <w:szCs w:val="22"/>
        </w:rPr>
        <w:t>Canto l'arme</w:t>
      </w:r>
      <w:r w:rsidR="006D6689" w:rsidRPr="007577E9">
        <w:rPr>
          <w:rFonts w:ascii="Ebrima" w:hAnsi="Ebrima" w:cs="Arial"/>
          <w:color w:val="984806" w:themeColor="accent6" w:themeShade="80"/>
          <w:sz w:val="22"/>
          <w:szCs w:val="22"/>
        </w:rPr>
        <w:t xml:space="preserve"> pietose e il capitano</w:t>
      </w:r>
    </w:p>
    <w:p w14:paraId="679FDCD8" w14:textId="77777777" w:rsidR="006D6689" w:rsidRPr="007577E9" w:rsidRDefault="006D6689" w:rsidP="00FF5AD9">
      <w:pPr>
        <w:spacing w:line="288" w:lineRule="auto"/>
        <w:rPr>
          <w:rFonts w:ascii="Ebrima" w:hAnsi="Ebrima" w:cs="Arial"/>
          <w:color w:val="984806" w:themeColor="accent6" w:themeShade="80"/>
          <w:sz w:val="22"/>
          <w:szCs w:val="22"/>
        </w:rPr>
      </w:pPr>
      <w:r w:rsidRPr="007577E9">
        <w:rPr>
          <w:rFonts w:ascii="Ebrima" w:hAnsi="Ebrima" w:cs="Arial"/>
          <w:color w:val="984806" w:themeColor="accent6" w:themeShade="80"/>
          <w:sz w:val="22"/>
          <w:szCs w:val="22"/>
        </w:rPr>
        <w:t>che il gran sepolcro liberò di Cristo</w:t>
      </w:r>
    </w:p>
    <w:p w14:paraId="7AE83D1B" w14:textId="77777777" w:rsidR="006D6689" w:rsidRPr="007577E9" w:rsidRDefault="006D6689" w:rsidP="00FF5AD9">
      <w:pPr>
        <w:spacing w:line="288" w:lineRule="auto"/>
        <w:rPr>
          <w:rFonts w:ascii="Ebrima" w:hAnsi="Ebrima" w:cs="Arial"/>
          <w:color w:val="984806" w:themeColor="accent6" w:themeShade="80"/>
          <w:sz w:val="22"/>
          <w:szCs w:val="22"/>
        </w:rPr>
      </w:pPr>
      <w:r w:rsidRPr="007577E9">
        <w:rPr>
          <w:rFonts w:ascii="Ebrima" w:hAnsi="Ebrima" w:cs="Arial"/>
          <w:color w:val="984806" w:themeColor="accent6" w:themeShade="80"/>
          <w:sz w:val="22"/>
          <w:szCs w:val="22"/>
        </w:rPr>
        <w:t xml:space="preserve">molto </w:t>
      </w:r>
      <w:r w:rsidR="007376BA" w:rsidRPr="007577E9">
        <w:rPr>
          <w:rFonts w:ascii="Ebrima" w:hAnsi="Ebrima" w:cs="Arial"/>
          <w:color w:val="984806" w:themeColor="accent6" w:themeShade="80"/>
          <w:sz w:val="22"/>
          <w:szCs w:val="22"/>
        </w:rPr>
        <w:t xml:space="preserve">egli </w:t>
      </w:r>
      <w:r w:rsidRPr="007577E9">
        <w:rPr>
          <w:rFonts w:ascii="Ebrima" w:hAnsi="Ebrima" w:cs="Arial"/>
          <w:color w:val="984806" w:themeColor="accent6" w:themeShade="80"/>
          <w:sz w:val="22"/>
          <w:szCs w:val="22"/>
        </w:rPr>
        <w:t>oprò col senno e con la mano</w:t>
      </w:r>
    </w:p>
    <w:p w14:paraId="3A7D3191" w14:textId="77777777" w:rsidR="006D6689" w:rsidRPr="007577E9" w:rsidRDefault="006D6689" w:rsidP="00FF5AD9">
      <w:pPr>
        <w:spacing w:line="288" w:lineRule="auto"/>
        <w:rPr>
          <w:rFonts w:ascii="Ebrima" w:hAnsi="Ebrima" w:cs="Arial"/>
          <w:color w:val="984806" w:themeColor="accent6" w:themeShade="80"/>
          <w:sz w:val="22"/>
          <w:szCs w:val="22"/>
        </w:rPr>
      </w:pPr>
      <w:r w:rsidRPr="007577E9">
        <w:rPr>
          <w:rFonts w:ascii="Ebrima" w:hAnsi="Ebrima" w:cs="Arial"/>
          <w:color w:val="984806" w:themeColor="accent6" w:themeShade="80"/>
          <w:sz w:val="22"/>
          <w:szCs w:val="22"/>
        </w:rPr>
        <w:t>molto soffrì nel glorioso acquisto...</w:t>
      </w:r>
    </w:p>
    <w:p w14:paraId="6FE34BC8" w14:textId="77777777" w:rsidR="006D6689" w:rsidRPr="007577E9" w:rsidRDefault="006D6689" w:rsidP="00FF5AD9">
      <w:pPr>
        <w:spacing w:line="288" w:lineRule="auto"/>
        <w:rPr>
          <w:rFonts w:ascii="Ebrima" w:hAnsi="Ebrima" w:cs="Arial"/>
          <w:sz w:val="22"/>
          <w:szCs w:val="22"/>
        </w:rPr>
      </w:pPr>
    </w:p>
    <w:p w14:paraId="7DDF3C20" w14:textId="77777777" w:rsidR="006D6689" w:rsidRPr="0038216D" w:rsidRDefault="006D6689" w:rsidP="00FF5AD9">
      <w:pPr>
        <w:spacing w:line="288" w:lineRule="auto"/>
        <w:rPr>
          <w:rFonts w:ascii="Ebrima" w:hAnsi="Ebrima" w:cs="Arial"/>
          <w:i/>
          <w:iCs/>
          <w:color w:val="222222"/>
          <w:sz w:val="15"/>
          <w:szCs w:val="15"/>
          <w:shd w:val="clear" w:color="auto" w:fill="FFFFFF"/>
        </w:rPr>
      </w:pPr>
    </w:p>
    <w:p w14:paraId="78129D38" w14:textId="77777777" w:rsidR="006D6689" w:rsidRPr="0038216D" w:rsidRDefault="006D6689" w:rsidP="00FF5AD9">
      <w:pPr>
        <w:spacing w:line="288" w:lineRule="auto"/>
        <w:rPr>
          <w:rFonts w:ascii="Ebrima" w:hAnsi="Ebrima" w:cs="Arial"/>
          <w:b/>
          <w:color w:val="0070C0"/>
          <w:sz w:val="18"/>
          <w:szCs w:val="18"/>
        </w:rPr>
      </w:pPr>
    </w:p>
    <w:p w14:paraId="7D266873" w14:textId="77777777" w:rsidR="006D6689" w:rsidRPr="0038216D" w:rsidRDefault="006D6689" w:rsidP="00FF5AD9">
      <w:pPr>
        <w:spacing w:line="288" w:lineRule="auto"/>
        <w:rPr>
          <w:rFonts w:ascii="Ebrima" w:hAnsi="Ebrima" w:cs="Arial"/>
          <w:b/>
          <w:color w:val="0070C0"/>
          <w:sz w:val="18"/>
          <w:szCs w:val="18"/>
        </w:rPr>
      </w:pPr>
    </w:p>
    <w:p w14:paraId="4581EE66" w14:textId="77777777" w:rsidR="007B4FEC" w:rsidRPr="0038216D" w:rsidRDefault="007B4FEC" w:rsidP="00FF5AD9">
      <w:pPr>
        <w:spacing w:line="288" w:lineRule="auto"/>
        <w:rPr>
          <w:rFonts w:ascii="Ebrima" w:hAnsi="Ebrima" w:cs="Arial"/>
          <w:b/>
          <w:color w:val="0070C0"/>
          <w:sz w:val="18"/>
          <w:szCs w:val="18"/>
        </w:rPr>
      </w:pPr>
    </w:p>
    <w:p w14:paraId="24A3AB2E" w14:textId="77777777" w:rsidR="007B4FEC" w:rsidRPr="0038216D" w:rsidRDefault="007B4FEC" w:rsidP="00FF5AD9">
      <w:pPr>
        <w:spacing w:line="288" w:lineRule="auto"/>
        <w:rPr>
          <w:rFonts w:ascii="Ebrima" w:hAnsi="Ebrima" w:cs="Arial"/>
          <w:b/>
          <w:color w:val="0070C0"/>
          <w:sz w:val="18"/>
          <w:szCs w:val="18"/>
        </w:rPr>
      </w:pPr>
    </w:p>
    <w:p w14:paraId="35EABB4F" w14:textId="77777777" w:rsidR="007B4FEC" w:rsidRPr="0038216D" w:rsidRDefault="007B4FEC" w:rsidP="00FF5AD9">
      <w:pPr>
        <w:spacing w:line="288" w:lineRule="auto"/>
        <w:rPr>
          <w:rFonts w:ascii="Ebrima" w:hAnsi="Ebrima" w:cs="Arial"/>
          <w:b/>
          <w:color w:val="0070C0"/>
          <w:sz w:val="18"/>
          <w:szCs w:val="18"/>
        </w:rPr>
      </w:pPr>
    </w:p>
    <w:p w14:paraId="09209700" w14:textId="77777777" w:rsidR="007B4FEC" w:rsidRDefault="007B4FEC" w:rsidP="00FF5AD9">
      <w:pPr>
        <w:spacing w:line="288" w:lineRule="auto"/>
        <w:rPr>
          <w:rFonts w:asciiTheme="minorHAnsi" w:hAnsiTheme="minorHAnsi" w:cs="Arial"/>
          <w:b/>
          <w:color w:val="0070C0"/>
          <w:sz w:val="18"/>
          <w:szCs w:val="18"/>
        </w:rPr>
      </w:pPr>
    </w:p>
    <w:p w14:paraId="424D918C" w14:textId="77777777" w:rsidR="007B4FEC" w:rsidRDefault="007B4FEC" w:rsidP="00FF5AD9">
      <w:pPr>
        <w:spacing w:line="288" w:lineRule="auto"/>
        <w:rPr>
          <w:rFonts w:asciiTheme="minorHAnsi" w:hAnsiTheme="minorHAnsi" w:cs="Arial"/>
          <w:b/>
          <w:color w:val="0070C0"/>
          <w:sz w:val="18"/>
          <w:szCs w:val="18"/>
        </w:rPr>
      </w:pPr>
    </w:p>
    <w:p w14:paraId="34D58AB1" w14:textId="77777777" w:rsidR="007B4FEC" w:rsidRDefault="007B4FEC" w:rsidP="00FF5AD9">
      <w:pPr>
        <w:spacing w:line="288" w:lineRule="auto"/>
        <w:rPr>
          <w:rFonts w:asciiTheme="minorHAnsi" w:hAnsiTheme="minorHAnsi" w:cs="Arial"/>
          <w:b/>
          <w:color w:val="0070C0"/>
          <w:sz w:val="18"/>
          <w:szCs w:val="18"/>
        </w:rPr>
      </w:pPr>
    </w:p>
    <w:p w14:paraId="7F36722D" w14:textId="77777777" w:rsidR="007B4FEC" w:rsidRDefault="007B4FEC" w:rsidP="00FF5AD9">
      <w:pPr>
        <w:spacing w:line="288" w:lineRule="auto"/>
        <w:rPr>
          <w:rFonts w:asciiTheme="minorHAnsi" w:hAnsiTheme="minorHAnsi" w:cs="Arial"/>
          <w:b/>
          <w:color w:val="0070C0"/>
          <w:sz w:val="18"/>
          <w:szCs w:val="18"/>
        </w:rPr>
      </w:pPr>
    </w:p>
    <w:p w14:paraId="66C72C4B" w14:textId="77777777" w:rsidR="007B4FEC" w:rsidRDefault="007B4FEC" w:rsidP="00FF5AD9">
      <w:pPr>
        <w:spacing w:line="288" w:lineRule="auto"/>
        <w:rPr>
          <w:rFonts w:asciiTheme="minorHAnsi" w:hAnsiTheme="minorHAnsi" w:cs="Arial"/>
          <w:b/>
          <w:color w:val="0070C0"/>
          <w:sz w:val="18"/>
          <w:szCs w:val="18"/>
        </w:rPr>
      </w:pPr>
    </w:p>
    <w:p w14:paraId="01FB3482" w14:textId="77777777" w:rsidR="007B4FEC" w:rsidRDefault="007B4FEC" w:rsidP="00FF5AD9">
      <w:pPr>
        <w:spacing w:line="288" w:lineRule="auto"/>
        <w:rPr>
          <w:rFonts w:asciiTheme="minorHAnsi" w:hAnsiTheme="minorHAnsi" w:cs="Arial"/>
          <w:b/>
          <w:color w:val="0070C0"/>
          <w:sz w:val="18"/>
          <w:szCs w:val="18"/>
        </w:rPr>
      </w:pPr>
    </w:p>
    <w:p w14:paraId="1D1A0AFD" w14:textId="77777777" w:rsidR="007B4FEC" w:rsidRDefault="007B4FEC" w:rsidP="00FF5AD9">
      <w:pPr>
        <w:spacing w:line="288" w:lineRule="auto"/>
        <w:rPr>
          <w:rFonts w:asciiTheme="minorHAnsi" w:hAnsiTheme="minorHAnsi" w:cs="Arial"/>
          <w:b/>
          <w:color w:val="0070C0"/>
          <w:sz w:val="18"/>
          <w:szCs w:val="18"/>
        </w:rPr>
      </w:pPr>
    </w:p>
    <w:p w14:paraId="0B244264" w14:textId="77777777" w:rsidR="007B4FEC" w:rsidRDefault="007B4FEC" w:rsidP="00FF5AD9">
      <w:pPr>
        <w:spacing w:line="288" w:lineRule="auto"/>
        <w:rPr>
          <w:rFonts w:asciiTheme="minorHAnsi" w:hAnsiTheme="minorHAnsi" w:cs="Arial"/>
          <w:b/>
          <w:color w:val="0070C0"/>
          <w:sz w:val="18"/>
          <w:szCs w:val="18"/>
        </w:rPr>
      </w:pPr>
    </w:p>
    <w:p w14:paraId="09139C78" w14:textId="77777777" w:rsidR="007B4FEC" w:rsidRDefault="007B4FEC" w:rsidP="00FF5AD9">
      <w:pPr>
        <w:spacing w:line="288" w:lineRule="auto"/>
        <w:rPr>
          <w:rFonts w:asciiTheme="minorHAnsi" w:hAnsiTheme="minorHAnsi" w:cs="Arial"/>
          <w:b/>
          <w:color w:val="0070C0"/>
          <w:sz w:val="18"/>
          <w:szCs w:val="18"/>
        </w:rPr>
      </w:pPr>
    </w:p>
    <w:p w14:paraId="50666C87" w14:textId="77777777" w:rsidR="007B4FEC" w:rsidRDefault="007B4FEC" w:rsidP="00FF5AD9">
      <w:pPr>
        <w:spacing w:line="288" w:lineRule="auto"/>
        <w:rPr>
          <w:rFonts w:asciiTheme="minorHAnsi" w:hAnsiTheme="minorHAnsi" w:cs="Arial"/>
          <w:b/>
          <w:color w:val="0070C0"/>
          <w:sz w:val="18"/>
          <w:szCs w:val="18"/>
        </w:rPr>
      </w:pPr>
    </w:p>
    <w:p w14:paraId="045E5515" w14:textId="77777777" w:rsidR="007B4FEC" w:rsidRDefault="007B4FEC" w:rsidP="00FF5AD9">
      <w:pPr>
        <w:spacing w:line="288" w:lineRule="auto"/>
        <w:rPr>
          <w:rFonts w:asciiTheme="minorHAnsi" w:hAnsiTheme="minorHAnsi" w:cs="Arial"/>
          <w:b/>
          <w:color w:val="0070C0"/>
          <w:sz w:val="18"/>
          <w:szCs w:val="18"/>
        </w:rPr>
      </w:pPr>
    </w:p>
    <w:p w14:paraId="162CEB5F" w14:textId="77777777" w:rsidR="007B4FEC" w:rsidRDefault="007B4FEC" w:rsidP="00FF5AD9">
      <w:pPr>
        <w:rPr>
          <w:rFonts w:asciiTheme="minorHAnsi" w:hAnsiTheme="minorHAnsi" w:cs="Arial"/>
          <w:b/>
          <w:color w:val="0070C0"/>
          <w:sz w:val="18"/>
          <w:szCs w:val="18"/>
        </w:rPr>
      </w:pPr>
    </w:p>
    <w:p w14:paraId="44B496F7" w14:textId="77777777" w:rsidR="007B4FEC" w:rsidRDefault="007B4FEC" w:rsidP="00FF5AD9">
      <w:pPr>
        <w:rPr>
          <w:rFonts w:asciiTheme="minorHAnsi" w:hAnsiTheme="minorHAnsi" w:cs="Arial"/>
          <w:b/>
          <w:color w:val="0070C0"/>
          <w:sz w:val="18"/>
          <w:szCs w:val="18"/>
        </w:rPr>
      </w:pPr>
    </w:p>
    <w:p w14:paraId="5F1061A3" w14:textId="77777777" w:rsidR="006D6689" w:rsidRPr="00810DCD" w:rsidRDefault="006D6689" w:rsidP="00FF5AD9">
      <w:pPr>
        <w:rPr>
          <w:rFonts w:asciiTheme="minorHAnsi" w:hAnsiTheme="minorHAnsi" w:cs="Arial"/>
          <w:b/>
          <w:sz w:val="18"/>
          <w:szCs w:val="18"/>
        </w:rPr>
      </w:pPr>
      <w:r w:rsidRPr="00BB4410">
        <w:rPr>
          <w:rFonts w:asciiTheme="minorHAnsi" w:hAnsiTheme="minorHAnsi" w:cs="Arial"/>
          <w:b/>
          <w:color w:val="0070C0"/>
          <w:sz w:val="18"/>
          <w:szCs w:val="18"/>
        </w:rPr>
        <w:t>Sintesi</w:t>
      </w:r>
      <w:r w:rsidRPr="00810DCD">
        <w:rPr>
          <w:rFonts w:asciiTheme="minorHAnsi" w:hAnsiTheme="minorHAnsi" w:cs="Arial"/>
          <w:b/>
          <w:sz w:val="18"/>
          <w:szCs w:val="18"/>
        </w:rPr>
        <w:t xml:space="preserve">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850"/>
        <w:gridCol w:w="6029"/>
        <w:gridCol w:w="1984"/>
      </w:tblGrid>
      <w:tr w:rsidR="006D6689" w:rsidRPr="00637213" w14:paraId="1B3D6604" w14:textId="77777777" w:rsidTr="00F45370">
        <w:trPr>
          <w:cantSplit/>
          <w:trHeight w:val="170"/>
        </w:trPr>
        <w:tc>
          <w:tcPr>
            <w:tcW w:w="846" w:type="dxa"/>
          </w:tcPr>
          <w:p w14:paraId="127E973D" w14:textId="77777777" w:rsidR="006D6689" w:rsidRPr="00637213" w:rsidRDefault="006D6689" w:rsidP="00FF5AD9">
            <w:pPr>
              <w:rPr>
                <w:rFonts w:ascii="Ebrima" w:hAnsi="Ebrima" w:cs="Arial"/>
                <w:b/>
                <w:i/>
                <w:sz w:val="18"/>
                <w:szCs w:val="18"/>
              </w:rPr>
            </w:pPr>
            <w:r w:rsidRPr="00637213">
              <w:rPr>
                <w:rFonts w:ascii="Ebrima" w:hAnsi="Ebrima" w:cs="Arial"/>
                <w:b/>
                <w:i/>
                <w:sz w:val="18"/>
                <w:szCs w:val="18"/>
              </w:rPr>
              <w:t>Crociata</w:t>
            </w:r>
          </w:p>
        </w:tc>
        <w:tc>
          <w:tcPr>
            <w:tcW w:w="850" w:type="dxa"/>
          </w:tcPr>
          <w:p w14:paraId="1D7CBDA7" w14:textId="77777777" w:rsidR="006D6689" w:rsidRPr="00637213" w:rsidRDefault="006D6689" w:rsidP="00FF5AD9">
            <w:pPr>
              <w:rPr>
                <w:rFonts w:ascii="Ebrima" w:hAnsi="Ebrima" w:cs="Arial"/>
                <w:b/>
                <w:i/>
                <w:sz w:val="18"/>
                <w:szCs w:val="18"/>
              </w:rPr>
            </w:pPr>
            <w:r w:rsidRPr="00637213">
              <w:rPr>
                <w:rFonts w:ascii="Ebrima" w:hAnsi="Ebrima" w:cs="Arial"/>
                <w:b/>
                <w:i/>
                <w:sz w:val="18"/>
                <w:szCs w:val="18"/>
              </w:rPr>
              <w:t>Periodo</w:t>
            </w:r>
          </w:p>
          <w:p w14:paraId="558475E0" w14:textId="77777777" w:rsidR="006D6689" w:rsidRPr="00637213" w:rsidRDefault="006D6689" w:rsidP="00FF5AD9">
            <w:pPr>
              <w:rPr>
                <w:rFonts w:ascii="Ebrima" w:hAnsi="Ebrima" w:cs="Arial"/>
                <w:b/>
                <w:i/>
                <w:sz w:val="18"/>
                <w:szCs w:val="18"/>
              </w:rPr>
            </w:pPr>
          </w:p>
        </w:tc>
        <w:tc>
          <w:tcPr>
            <w:tcW w:w="6029" w:type="dxa"/>
          </w:tcPr>
          <w:p w14:paraId="55AAF3C8" w14:textId="77777777" w:rsidR="006D6689" w:rsidRPr="00637213" w:rsidRDefault="006D6689" w:rsidP="00FF5AD9">
            <w:pPr>
              <w:rPr>
                <w:rFonts w:ascii="Ebrima" w:hAnsi="Ebrima" w:cs="Arial"/>
                <w:b/>
                <w:i/>
                <w:sz w:val="18"/>
                <w:szCs w:val="18"/>
              </w:rPr>
            </w:pPr>
            <w:r w:rsidRPr="00637213">
              <w:rPr>
                <w:rFonts w:ascii="Ebrima" w:hAnsi="Ebrima" w:cs="Arial"/>
                <w:b/>
                <w:i/>
                <w:sz w:val="18"/>
                <w:szCs w:val="18"/>
              </w:rPr>
              <w:t>Cause/risultati</w:t>
            </w:r>
          </w:p>
        </w:tc>
        <w:tc>
          <w:tcPr>
            <w:tcW w:w="1984" w:type="dxa"/>
          </w:tcPr>
          <w:p w14:paraId="1A571E98" w14:textId="77777777" w:rsidR="006D6689" w:rsidRPr="00637213" w:rsidRDefault="006D6689" w:rsidP="00FF5AD9">
            <w:pPr>
              <w:rPr>
                <w:rFonts w:ascii="Ebrima" w:hAnsi="Ebrima" w:cs="Arial"/>
                <w:b/>
                <w:i/>
                <w:sz w:val="18"/>
                <w:szCs w:val="18"/>
              </w:rPr>
            </w:pPr>
            <w:r w:rsidRPr="00637213">
              <w:rPr>
                <w:rFonts w:ascii="Ebrima" w:hAnsi="Ebrima" w:cs="Arial"/>
                <w:b/>
                <w:i/>
                <w:sz w:val="18"/>
                <w:szCs w:val="18"/>
              </w:rPr>
              <w:t>Meta</w:t>
            </w:r>
          </w:p>
        </w:tc>
      </w:tr>
      <w:tr w:rsidR="006D6689" w:rsidRPr="00637213" w14:paraId="2789C027" w14:textId="77777777" w:rsidTr="00F45370">
        <w:trPr>
          <w:cantSplit/>
          <w:trHeight w:val="170"/>
        </w:trPr>
        <w:tc>
          <w:tcPr>
            <w:tcW w:w="846" w:type="dxa"/>
            <w:shd w:val="clear" w:color="auto" w:fill="FFFFFF"/>
          </w:tcPr>
          <w:p w14:paraId="1D7F7528" w14:textId="77777777" w:rsidR="006D6689" w:rsidRPr="00637213" w:rsidRDefault="006D6689" w:rsidP="00FF5AD9">
            <w:pPr>
              <w:rPr>
                <w:rFonts w:ascii="Ebrima" w:hAnsi="Ebrima" w:cs="Arial"/>
                <w:sz w:val="18"/>
                <w:szCs w:val="18"/>
              </w:rPr>
            </w:pPr>
            <w:r w:rsidRPr="00637213">
              <w:rPr>
                <w:rFonts w:ascii="Ebrima" w:hAnsi="Ebrima" w:cs="Arial"/>
                <w:sz w:val="18"/>
                <w:szCs w:val="18"/>
              </w:rPr>
              <w:t>I</w:t>
            </w:r>
          </w:p>
        </w:tc>
        <w:tc>
          <w:tcPr>
            <w:tcW w:w="850" w:type="dxa"/>
            <w:shd w:val="clear" w:color="auto" w:fill="FFFFFF"/>
          </w:tcPr>
          <w:p w14:paraId="3DBE40DF" w14:textId="77777777" w:rsidR="006D6689" w:rsidRPr="00637213" w:rsidRDefault="006D6689" w:rsidP="00FF5AD9">
            <w:pPr>
              <w:rPr>
                <w:rFonts w:ascii="Ebrima" w:hAnsi="Ebrima" w:cs="Arial"/>
                <w:sz w:val="18"/>
                <w:szCs w:val="18"/>
              </w:rPr>
            </w:pPr>
            <w:r w:rsidRPr="00637213">
              <w:rPr>
                <w:rFonts w:ascii="Ebrima" w:hAnsi="Ebrima" w:cs="Arial"/>
                <w:sz w:val="18"/>
                <w:szCs w:val="18"/>
              </w:rPr>
              <w:t>1096-99</w:t>
            </w:r>
          </w:p>
        </w:tc>
        <w:tc>
          <w:tcPr>
            <w:tcW w:w="6029" w:type="dxa"/>
            <w:shd w:val="clear" w:color="auto" w:fill="FFFFFF"/>
          </w:tcPr>
          <w:p w14:paraId="5B426F5B" w14:textId="77777777" w:rsidR="001012BF" w:rsidRDefault="006D6689" w:rsidP="00FF5AD9">
            <w:pPr>
              <w:rPr>
                <w:rFonts w:ascii="Ebrima" w:hAnsi="Ebrima" w:cs="Arial"/>
                <w:sz w:val="18"/>
                <w:szCs w:val="18"/>
              </w:rPr>
            </w:pPr>
            <w:r w:rsidRPr="00637213">
              <w:rPr>
                <w:rFonts w:ascii="Ebrima" w:hAnsi="Ebrima" w:cs="Arial"/>
                <w:sz w:val="18"/>
                <w:szCs w:val="18"/>
              </w:rPr>
              <w:t>Conquista di Gerusalemme e creazione di Stati cristiani</w:t>
            </w:r>
            <w:r w:rsidR="001012BF">
              <w:rPr>
                <w:rFonts w:ascii="Ebrima" w:hAnsi="Ebrima" w:cs="Arial"/>
                <w:sz w:val="18"/>
                <w:szCs w:val="18"/>
              </w:rPr>
              <w:t>.</w:t>
            </w:r>
          </w:p>
          <w:p w14:paraId="46CB6D79" w14:textId="08797492" w:rsidR="006D6689" w:rsidRPr="00637213" w:rsidRDefault="001012BF" w:rsidP="00FF5AD9">
            <w:pPr>
              <w:rPr>
                <w:rFonts w:ascii="Ebrima" w:hAnsi="Ebrima" w:cs="Arial"/>
                <w:sz w:val="18"/>
                <w:szCs w:val="18"/>
              </w:rPr>
            </w:pPr>
            <w:r>
              <w:rPr>
                <w:rFonts w:ascii="Ebrima" w:hAnsi="Ebrima" w:cs="Arial"/>
                <w:sz w:val="18"/>
                <w:szCs w:val="18"/>
              </w:rPr>
              <w:t>La crociata era avvenuta in reazione al fatto che i Turchi selgiuchidi nel 1077 avevano preso la città e impedivano l’accesso ai cristiani. Il papa aveva perciò bandito una crociata nel 1095 per andare a liberare i luoghi santi.</w:t>
            </w:r>
          </w:p>
        </w:tc>
        <w:tc>
          <w:tcPr>
            <w:tcW w:w="1984" w:type="dxa"/>
            <w:shd w:val="clear" w:color="auto" w:fill="FFFFFF"/>
          </w:tcPr>
          <w:p w14:paraId="05339939" w14:textId="77777777" w:rsidR="006D6689" w:rsidRPr="00637213" w:rsidRDefault="006D6689" w:rsidP="00FF5AD9">
            <w:pPr>
              <w:rPr>
                <w:rFonts w:ascii="Ebrima" w:hAnsi="Ebrima" w:cs="Arial"/>
                <w:sz w:val="18"/>
                <w:szCs w:val="18"/>
              </w:rPr>
            </w:pPr>
            <w:r w:rsidRPr="00637213">
              <w:rPr>
                <w:rFonts w:ascii="Ebrima" w:hAnsi="Ebrima" w:cs="Arial"/>
                <w:sz w:val="18"/>
                <w:szCs w:val="18"/>
              </w:rPr>
              <w:t>Gerusalemme</w:t>
            </w:r>
          </w:p>
        </w:tc>
      </w:tr>
      <w:tr w:rsidR="006D6689" w:rsidRPr="00637213" w14:paraId="52869948" w14:textId="77777777" w:rsidTr="00F45370">
        <w:trPr>
          <w:cantSplit/>
          <w:trHeight w:val="170"/>
        </w:trPr>
        <w:tc>
          <w:tcPr>
            <w:tcW w:w="846" w:type="dxa"/>
            <w:shd w:val="clear" w:color="auto" w:fill="FFFFFF"/>
          </w:tcPr>
          <w:p w14:paraId="6A9D6498" w14:textId="77777777" w:rsidR="006D6689" w:rsidRPr="00637213" w:rsidRDefault="006D6689" w:rsidP="00FF5AD9">
            <w:pPr>
              <w:rPr>
                <w:rFonts w:ascii="Ebrima" w:hAnsi="Ebrima" w:cs="Arial"/>
                <w:sz w:val="18"/>
                <w:szCs w:val="18"/>
              </w:rPr>
            </w:pPr>
            <w:r w:rsidRPr="00637213">
              <w:rPr>
                <w:rFonts w:ascii="Ebrima" w:hAnsi="Ebrima" w:cs="Arial"/>
                <w:sz w:val="18"/>
                <w:szCs w:val="18"/>
              </w:rPr>
              <w:t>II</w:t>
            </w:r>
          </w:p>
        </w:tc>
        <w:tc>
          <w:tcPr>
            <w:tcW w:w="850" w:type="dxa"/>
            <w:shd w:val="clear" w:color="auto" w:fill="FFFFFF"/>
          </w:tcPr>
          <w:p w14:paraId="3328FF8D" w14:textId="77777777" w:rsidR="006D6689" w:rsidRPr="00637213" w:rsidRDefault="006D6689" w:rsidP="00FF5AD9">
            <w:pPr>
              <w:rPr>
                <w:rFonts w:ascii="Ebrima" w:hAnsi="Ebrima" w:cs="Arial"/>
                <w:sz w:val="18"/>
                <w:szCs w:val="18"/>
              </w:rPr>
            </w:pPr>
            <w:r w:rsidRPr="00637213">
              <w:rPr>
                <w:rFonts w:ascii="Ebrima" w:hAnsi="Ebrima" w:cs="Arial"/>
                <w:sz w:val="18"/>
                <w:szCs w:val="18"/>
              </w:rPr>
              <w:t>1147-49</w:t>
            </w:r>
          </w:p>
        </w:tc>
        <w:tc>
          <w:tcPr>
            <w:tcW w:w="6029" w:type="dxa"/>
            <w:shd w:val="clear" w:color="auto" w:fill="FFFFFF"/>
          </w:tcPr>
          <w:p w14:paraId="46E08004" w14:textId="77777777" w:rsidR="006D6689" w:rsidRPr="00637213" w:rsidRDefault="006D6689" w:rsidP="00FF5AD9">
            <w:pPr>
              <w:rPr>
                <w:rFonts w:ascii="Ebrima" w:hAnsi="Ebrima" w:cs="Arial"/>
                <w:sz w:val="18"/>
                <w:szCs w:val="18"/>
              </w:rPr>
            </w:pPr>
            <w:r w:rsidRPr="00637213">
              <w:rPr>
                <w:rFonts w:ascii="Ebrima" w:hAnsi="Ebrima" w:cs="Arial"/>
                <w:sz w:val="18"/>
                <w:szCs w:val="18"/>
              </w:rPr>
              <w:t>Contro il Saladino che sta riorganizzando le forze musulmane contro gli Stati cristiani.</w:t>
            </w:r>
          </w:p>
        </w:tc>
        <w:tc>
          <w:tcPr>
            <w:tcW w:w="1984" w:type="dxa"/>
            <w:shd w:val="clear" w:color="auto" w:fill="FFFFFF"/>
          </w:tcPr>
          <w:p w14:paraId="2D9BF158" w14:textId="77777777" w:rsidR="006D6689" w:rsidRPr="00637213" w:rsidRDefault="006D6689" w:rsidP="00FF5AD9">
            <w:pPr>
              <w:rPr>
                <w:rFonts w:ascii="Ebrima" w:hAnsi="Ebrima" w:cs="Arial"/>
                <w:sz w:val="18"/>
                <w:szCs w:val="18"/>
              </w:rPr>
            </w:pPr>
            <w:r w:rsidRPr="00637213">
              <w:rPr>
                <w:rFonts w:ascii="Ebrima" w:hAnsi="Ebrima" w:cs="Arial"/>
                <w:sz w:val="18"/>
                <w:szCs w:val="18"/>
              </w:rPr>
              <w:t>Gerusalemme</w:t>
            </w:r>
          </w:p>
        </w:tc>
      </w:tr>
      <w:tr w:rsidR="006D6689" w:rsidRPr="00637213" w14:paraId="7F96368D" w14:textId="77777777" w:rsidTr="00F45370">
        <w:trPr>
          <w:cantSplit/>
          <w:trHeight w:val="170"/>
        </w:trPr>
        <w:tc>
          <w:tcPr>
            <w:tcW w:w="846" w:type="dxa"/>
            <w:shd w:val="clear" w:color="auto" w:fill="FFFFFF"/>
          </w:tcPr>
          <w:p w14:paraId="10B3309B" w14:textId="77777777" w:rsidR="006D6689" w:rsidRPr="00637213" w:rsidRDefault="006D6689" w:rsidP="00FF5AD9">
            <w:pPr>
              <w:rPr>
                <w:rFonts w:ascii="Ebrima" w:hAnsi="Ebrima" w:cs="Arial"/>
                <w:sz w:val="18"/>
                <w:szCs w:val="18"/>
              </w:rPr>
            </w:pPr>
            <w:r w:rsidRPr="00637213">
              <w:rPr>
                <w:rFonts w:ascii="Ebrima" w:hAnsi="Ebrima" w:cs="Arial"/>
                <w:sz w:val="18"/>
                <w:szCs w:val="18"/>
              </w:rPr>
              <w:t>III</w:t>
            </w:r>
          </w:p>
        </w:tc>
        <w:tc>
          <w:tcPr>
            <w:tcW w:w="850" w:type="dxa"/>
            <w:shd w:val="clear" w:color="auto" w:fill="FFFFFF"/>
          </w:tcPr>
          <w:p w14:paraId="455C6ECB" w14:textId="77777777" w:rsidR="006D6689" w:rsidRPr="00637213" w:rsidRDefault="006D6689" w:rsidP="00FF5AD9">
            <w:pPr>
              <w:rPr>
                <w:rFonts w:ascii="Ebrima" w:hAnsi="Ebrima" w:cs="Arial"/>
                <w:sz w:val="18"/>
                <w:szCs w:val="18"/>
              </w:rPr>
            </w:pPr>
            <w:r w:rsidRPr="00637213">
              <w:rPr>
                <w:rFonts w:ascii="Ebrima" w:hAnsi="Ebrima" w:cs="Arial"/>
                <w:sz w:val="18"/>
                <w:szCs w:val="18"/>
              </w:rPr>
              <w:t>1189-92</w:t>
            </w:r>
          </w:p>
        </w:tc>
        <w:tc>
          <w:tcPr>
            <w:tcW w:w="6029" w:type="dxa"/>
            <w:shd w:val="clear" w:color="auto" w:fill="FFFFFF"/>
          </w:tcPr>
          <w:p w14:paraId="06133C57" w14:textId="77777777" w:rsidR="006D6689" w:rsidRPr="00637213" w:rsidRDefault="006D6689" w:rsidP="00FF5AD9">
            <w:pPr>
              <w:rPr>
                <w:rFonts w:ascii="Ebrima" w:hAnsi="Ebrima" w:cs="Arial"/>
                <w:sz w:val="18"/>
                <w:szCs w:val="18"/>
              </w:rPr>
            </w:pPr>
            <w:r w:rsidRPr="00637213">
              <w:rPr>
                <w:rFonts w:ascii="Ebrima" w:hAnsi="Ebrima" w:cs="Arial"/>
                <w:sz w:val="18"/>
                <w:szCs w:val="18"/>
              </w:rPr>
              <w:t>Contro il Saladino</w:t>
            </w:r>
          </w:p>
        </w:tc>
        <w:tc>
          <w:tcPr>
            <w:tcW w:w="1984" w:type="dxa"/>
            <w:shd w:val="clear" w:color="auto" w:fill="FFFFFF"/>
          </w:tcPr>
          <w:p w14:paraId="2AFE79DF" w14:textId="77777777" w:rsidR="006D6689" w:rsidRPr="00637213" w:rsidRDefault="006D6689" w:rsidP="00FF5AD9">
            <w:pPr>
              <w:rPr>
                <w:rFonts w:ascii="Ebrima" w:hAnsi="Ebrima" w:cs="Arial"/>
                <w:sz w:val="18"/>
                <w:szCs w:val="18"/>
              </w:rPr>
            </w:pPr>
            <w:r w:rsidRPr="00637213">
              <w:rPr>
                <w:rFonts w:ascii="Ebrima" w:hAnsi="Ebrima" w:cs="Arial"/>
                <w:sz w:val="18"/>
                <w:szCs w:val="18"/>
              </w:rPr>
              <w:t>Gerusalemme</w:t>
            </w:r>
          </w:p>
        </w:tc>
      </w:tr>
      <w:tr w:rsidR="006D6689" w:rsidRPr="00637213" w14:paraId="0F1CBC5A" w14:textId="77777777" w:rsidTr="00F45370">
        <w:trPr>
          <w:cantSplit/>
          <w:trHeight w:val="170"/>
        </w:trPr>
        <w:tc>
          <w:tcPr>
            <w:tcW w:w="846" w:type="dxa"/>
            <w:tcBorders>
              <w:top w:val="nil"/>
            </w:tcBorders>
            <w:shd w:val="clear" w:color="auto" w:fill="FFFFFF"/>
          </w:tcPr>
          <w:p w14:paraId="40B7B78F" w14:textId="77777777" w:rsidR="006D6689" w:rsidRPr="00637213" w:rsidRDefault="006D6689" w:rsidP="00FF5AD9">
            <w:pPr>
              <w:rPr>
                <w:rFonts w:ascii="Ebrima" w:hAnsi="Ebrima" w:cs="Arial"/>
                <w:sz w:val="18"/>
                <w:szCs w:val="18"/>
              </w:rPr>
            </w:pPr>
            <w:r w:rsidRPr="00637213">
              <w:rPr>
                <w:rFonts w:ascii="Ebrima" w:hAnsi="Ebrima" w:cs="Arial"/>
                <w:sz w:val="18"/>
                <w:szCs w:val="18"/>
              </w:rPr>
              <w:t>IV</w:t>
            </w:r>
          </w:p>
        </w:tc>
        <w:tc>
          <w:tcPr>
            <w:tcW w:w="850" w:type="dxa"/>
            <w:tcBorders>
              <w:top w:val="nil"/>
            </w:tcBorders>
            <w:shd w:val="clear" w:color="auto" w:fill="FFFFFF"/>
          </w:tcPr>
          <w:p w14:paraId="6309B7FF" w14:textId="77777777" w:rsidR="006D6689" w:rsidRPr="00637213" w:rsidRDefault="006D6689" w:rsidP="00FF5AD9">
            <w:pPr>
              <w:rPr>
                <w:rFonts w:ascii="Ebrima" w:hAnsi="Ebrima" w:cs="Arial"/>
                <w:sz w:val="18"/>
                <w:szCs w:val="18"/>
              </w:rPr>
            </w:pPr>
            <w:r w:rsidRPr="00637213">
              <w:rPr>
                <w:rFonts w:ascii="Ebrima" w:hAnsi="Ebrima" w:cs="Arial"/>
                <w:sz w:val="18"/>
                <w:szCs w:val="18"/>
              </w:rPr>
              <w:t>1202-04</w:t>
            </w:r>
          </w:p>
        </w:tc>
        <w:tc>
          <w:tcPr>
            <w:tcW w:w="6029" w:type="dxa"/>
            <w:shd w:val="clear" w:color="auto" w:fill="FFFFFF"/>
          </w:tcPr>
          <w:p w14:paraId="06E4A3AE" w14:textId="77777777" w:rsidR="006D6689" w:rsidRPr="00637213" w:rsidRDefault="006D6689" w:rsidP="00FF5AD9">
            <w:pPr>
              <w:rPr>
                <w:rFonts w:ascii="Ebrima" w:hAnsi="Ebrima" w:cs="Arial"/>
                <w:color w:val="000000"/>
                <w:sz w:val="18"/>
                <w:szCs w:val="18"/>
              </w:rPr>
            </w:pPr>
            <w:r w:rsidRPr="00637213">
              <w:rPr>
                <w:rFonts w:ascii="Ebrima" w:hAnsi="Ebrima" w:cs="Arial"/>
                <w:color w:val="000000"/>
                <w:sz w:val="18"/>
                <w:szCs w:val="18"/>
              </w:rPr>
              <w:t>La crociata dei Veneziani. Creazione dell’impero latino d’</w:t>
            </w:r>
            <w:r w:rsidR="007376BA" w:rsidRPr="00637213">
              <w:rPr>
                <w:rFonts w:ascii="Ebrima" w:hAnsi="Ebrima" w:cs="Arial"/>
                <w:color w:val="000000"/>
                <w:sz w:val="18"/>
                <w:szCs w:val="18"/>
              </w:rPr>
              <w:t>Oriente</w:t>
            </w:r>
          </w:p>
        </w:tc>
        <w:tc>
          <w:tcPr>
            <w:tcW w:w="1984" w:type="dxa"/>
            <w:tcBorders>
              <w:top w:val="nil"/>
            </w:tcBorders>
            <w:shd w:val="clear" w:color="auto" w:fill="FFFFFF"/>
          </w:tcPr>
          <w:p w14:paraId="0C680F39" w14:textId="77777777" w:rsidR="006D6689" w:rsidRPr="00637213" w:rsidRDefault="006D6689" w:rsidP="00FF5AD9">
            <w:pPr>
              <w:rPr>
                <w:rFonts w:ascii="Ebrima" w:hAnsi="Ebrima" w:cs="Arial"/>
                <w:sz w:val="18"/>
                <w:szCs w:val="18"/>
              </w:rPr>
            </w:pPr>
            <w:r w:rsidRPr="00637213">
              <w:rPr>
                <w:rFonts w:ascii="Ebrima" w:hAnsi="Ebrima" w:cs="Arial"/>
                <w:sz w:val="18"/>
                <w:szCs w:val="18"/>
              </w:rPr>
              <w:t>Costantinopoli</w:t>
            </w:r>
          </w:p>
        </w:tc>
      </w:tr>
      <w:tr w:rsidR="006D6689" w:rsidRPr="00637213" w14:paraId="6D817293" w14:textId="77777777" w:rsidTr="00F45370">
        <w:trPr>
          <w:cantSplit/>
          <w:trHeight w:val="170"/>
        </w:trPr>
        <w:tc>
          <w:tcPr>
            <w:tcW w:w="846" w:type="dxa"/>
            <w:tcBorders>
              <w:top w:val="nil"/>
              <w:bottom w:val="nil"/>
            </w:tcBorders>
            <w:shd w:val="clear" w:color="auto" w:fill="FFFFFF"/>
          </w:tcPr>
          <w:p w14:paraId="5C72767A"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V</w:t>
            </w:r>
          </w:p>
        </w:tc>
        <w:tc>
          <w:tcPr>
            <w:tcW w:w="850" w:type="dxa"/>
            <w:tcBorders>
              <w:top w:val="nil"/>
              <w:bottom w:val="nil"/>
            </w:tcBorders>
            <w:shd w:val="clear" w:color="auto" w:fill="FFFFFF"/>
          </w:tcPr>
          <w:p w14:paraId="2E37FF7D"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1217-21</w:t>
            </w:r>
          </w:p>
        </w:tc>
        <w:tc>
          <w:tcPr>
            <w:tcW w:w="6029" w:type="dxa"/>
            <w:shd w:val="clear" w:color="auto" w:fill="FFFFFF"/>
          </w:tcPr>
          <w:p w14:paraId="355117BB" w14:textId="3A8965AF"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Promossa da Federico II,  vi partecipa anche  S. Francesco d’Assisi</w:t>
            </w:r>
          </w:p>
        </w:tc>
        <w:tc>
          <w:tcPr>
            <w:tcW w:w="1984" w:type="dxa"/>
            <w:tcBorders>
              <w:top w:val="nil"/>
              <w:bottom w:val="nil"/>
            </w:tcBorders>
            <w:shd w:val="clear" w:color="auto" w:fill="FFFFFF"/>
          </w:tcPr>
          <w:p w14:paraId="0308390E"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Egitto</w:t>
            </w:r>
          </w:p>
        </w:tc>
      </w:tr>
      <w:tr w:rsidR="006D6689" w:rsidRPr="00637213" w14:paraId="6132E07B" w14:textId="77777777" w:rsidTr="00F45370">
        <w:trPr>
          <w:cantSplit/>
          <w:trHeight w:val="170"/>
        </w:trPr>
        <w:tc>
          <w:tcPr>
            <w:tcW w:w="846" w:type="dxa"/>
            <w:shd w:val="clear" w:color="auto" w:fill="FFFFFF"/>
          </w:tcPr>
          <w:p w14:paraId="1A155CDB"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VI</w:t>
            </w:r>
          </w:p>
        </w:tc>
        <w:tc>
          <w:tcPr>
            <w:tcW w:w="850" w:type="dxa"/>
            <w:shd w:val="clear" w:color="auto" w:fill="FFFFFF"/>
          </w:tcPr>
          <w:p w14:paraId="4097F3E2"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1228-29</w:t>
            </w:r>
          </w:p>
        </w:tc>
        <w:tc>
          <w:tcPr>
            <w:tcW w:w="6029" w:type="dxa"/>
            <w:shd w:val="clear" w:color="auto" w:fill="FFFFFF"/>
          </w:tcPr>
          <w:p w14:paraId="2073F307"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Continuazione della precedente. Federico II usa la diplomazia per risolvere il conflitto.</w:t>
            </w:r>
          </w:p>
        </w:tc>
        <w:tc>
          <w:tcPr>
            <w:tcW w:w="1984" w:type="dxa"/>
            <w:shd w:val="clear" w:color="auto" w:fill="FFFFFF"/>
          </w:tcPr>
          <w:p w14:paraId="1B3F29CA" w14:textId="77777777" w:rsidR="006D6689" w:rsidRPr="00637213" w:rsidRDefault="006D6689" w:rsidP="00FF5AD9">
            <w:pPr>
              <w:rPr>
                <w:rFonts w:ascii="Ebrima" w:hAnsi="Ebrima" w:cs="Arial"/>
                <w:color w:val="984806" w:themeColor="accent6" w:themeShade="80"/>
                <w:sz w:val="18"/>
                <w:szCs w:val="18"/>
              </w:rPr>
            </w:pPr>
            <w:r w:rsidRPr="00637213">
              <w:rPr>
                <w:rFonts w:ascii="Ebrima" w:hAnsi="Ebrima" w:cs="Arial"/>
                <w:color w:val="984806" w:themeColor="accent6" w:themeShade="80"/>
                <w:sz w:val="18"/>
                <w:szCs w:val="18"/>
              </w:rPr>
              <w:t>Gerusalemme</w:t>
            </w:r>
          </w:p>
        </w:tc>
      </w:tr>
      <w:tr w:rsidR="006D6689" w:rsidRPr="00637213" w14:paraId="41E40F67" w14:textId="77777777" w:rsidTr="00F45370">
        <w:trPr>
          <w:cantSplit/>
          <w:trHeight w:val="170"/>
        </w:trPr>
        <w:tc>
          <w:tcPr>
            <w:tcW w:w="846" w:type="dxa"/>
            <w:tcBorders>
              <w:top w:val="nil"/>
              <w:bottom w:val="nil"/>
            </w:tcBorders>
            <w:shd w:val="clear" w:color="auto" w:fill="FFFFFF"/>
          </w:tcPr>
          <w:p w14:paraId="77DAAE10" w14:textId="77777777" w:rsidR="006D6689" w:rsidRPr="00637213" w:rsidRDefault="006D6689" w:rsidP="00FF5AD9">
            <w:pPr>
              <w:rPr>
                <w:rFonts w:ascii="Ebrima" w:hAnsi="Ebrima" w:cs="Arial"/>
                <w:sz w:val="18"/>
                <w:szCs w:val="18"/>
              </w:rPr>
            </w:pPr>
            <w:r w:rsidRPr="00637213">
              <w:rPr>
                <w:rFonts w:ascii="Ebrima" w:hAnsi="Ebrima" w:cs="Arial"/>
                <w:sz w:val="18"/>
                <w:szCs w:val="18"/>
              </w:rPr>
              <w:t>VII</w:t>
            </w:r>
          </w:p>
        </w:tc>
        <w:tc>
          <w:tcPr>
            <w:tcW w:w="850" w:type="dxa"/>
            <w:tcBorders>
              <w:top w:val="nil"/>
              <w:bottom w:val="nil"/>
            </w:tcBorders>
            <w:shd w:val="clear" w:color="auto" w:fill="FFFFFF"/>
          </w:tcPr>
          <w:p w14:paraId="1B54A4C9" w14:textId="77777777" w:rsidR="006D6689" w:rsidRPr="00637213" w:rsidRDefault="006D6689" w:rsidP="00FF5AD9">
            <w:pPr>
              <w:rPr>
                <w:rFonts w:ascii="Ebrima" w:hAnsi="Ebrima" w:cs="Arial"/>
                <w:sz w:val="18"/>
                <w:szCs w:val="18"/>
              </w:rPr>
            </w:pPr>
            <w:r w:rsidRPr="00637213">
              <w:rPr>
                <w:rFonts w:ascii="Ebrima" w:hAnsi="Ebrima" w:cs="Arial"/>
                <w:sz w:val="18"/>
                <w:szCs w:val="18"/>
              </w:rPr>
              <w:t>1248-54</w:t>
            </w:r>
          </w:p>
        </w:tc>
        <w:tc>
          <w:tcPr>
            <w:tcW w:w="6029" w:type="dxa"/>
            <w:shd w:val="clear" w:color="auto" w:fill="FFFFFF"/>
          </w:tcPr>
          <w:p w14:paraId="194267FF" w14:textId="77777777" w:rsidR="006D6689" w:rsidRPr="00637213" w:rsidRDefault="006D6689" w:rsidP="00FF5AD9">
            <w:pPr>
              <w:rPr>
                <w:rFonts w:ascii="Ebrima" w:hAnsi="Ebrima" w:cs="Arial"/>
                <w:sz w:val="18"/>
                <w:szCs w:val="18"/>
              </w:rPr>
            </w:pPr>
            <w:r w:rsidRPr="00637213">
              <w:rPr>
                <w:rFonts w:ascii="Ebrima" w:hAnsi="Ebrima" w:cs="Arial"/>
                <w:sz w:val="18"/>
                <w:szCs w:val="18"/>
              </w:rPr>
              <w:t>Guidata da Luigi IX, che però viene fatto prigioniero.</w:t>
            </w:r>
          </w:p>
        </w:tc>
        <w:tc>
          <w:tcPr>
            <w:tcW w:w="1984" w:type="dxa"/>
            <w:tcBorders>
              <w:top w:val="nil"/>
              <w:bottom w:val="nil"/>
            </w:tcBorders>
            <w:shd w:val="clear" w:color="auto" w:fill="FFFFFF"/>
          </w:tcPr>
          <w:p w14:paraId="239C6539" w14:textId="77777777" w:rsidR="006D6689" w:rsidRPr="00637213" w:rsidRDefault="006D6689" w:rsidP="00FF5AD9">
            <w:pPr>
              <w:rPr>
                <w:rFonts w:ascii="Ebrima" w:hAnsi="Ebrima" w:cs="Arial"/>
                <w:sz w:val="18"/>
                <w:szCs w:val="18"/>
              </w:rPr>
            </w:pPr>
            <w:r w:rsidRPr="00637213">
              <w:rPr>
                <w:rFonts w:ascii="Ebrima" w:hAnsi="Ebrima" w:cs="Arial"/>
                <w:sz w:val="18"/>
                <w:szCs w:val="18"/>
              </w:rPr>
              <w:t>Egitto</w:t>
            </w:r>
          </w:p>
        </w:tc>
      </w:tr>
      <w:tr w:rsidR="006D6689" w:rsidRPr="00637213" w14:paraId="5DC30907" w14:textId="77777777" w:rsidTr="00F45370">
        <w:trPr>
          <w:cantSplit/>
          <w:trHeight w:val="170"/>
        </w:trPr>
        <w:tc>
          <w:tcPr>
            <w:tcW w:w="846" w:type="dxa"/>
            <w:shd w:val="clear" w:color="auto" w:fill="FFFFFF"/>
          </w:tcPr>
          <w:p w14:paraId="652FB822" w14:textId="77777777" w:rsidR="006D6689" w:rsidRPr="00637213" w:rsidRDefault="006D6689" w:rsidP="00FF5AD9">
            <w:pPr>
              <w:rPr>
                <w:rFonts w:ascii="Ebrima" w:hAnsi="Ebrima" w:cs="Arial"/>
                <w:sz w:val="18"/>
                <w:szCs w:val="18"/>
              </w:rPr>
            </w:pPr>
            <w:r w:rsidRPr="00637213">
              <w:rPr>
                <w:rFonts w:ascii="Ebrima" w:hAnsi="Ebrima" w:cs="Arial"/>
                <w:sz w:val="18"/>
                <w:szCs w:val="18"/>
              </w:rPr>
              <w:t>VIII</w:t>
            </w:r>
          </w:p>
        </w:tc>
        <w:tc>
          <w:tcPr>
            <w:tcW w:w="850" w:type="dxa"/>
            <w:shd w:val="clear" w:color="auto" w:fill="FFFFFF"/>
          </w:tcPr>
          <w:p w14:paraId="72B7E8C2" w14:textId="77777777" w:rsidR="006D6689" w:rsidRPr="00637213" w:rsidRDefault="006D6689" w:rsidP="00FF5AD9">
            <w:pPr>
              <w:rPr>
                <w:rFonts w:ascii="Ebrima" w:hAnsi="Ebrima" w:cs="Arial"/>
                <w:sz w:val="18"/>
                <w:szCs w:val="18"/>
              </w:rPr>
            </w:pPr>
            <w:r w:rsidRPr="00637213">
              <w:rPr>
                <w:rFonts w:ascii="Ebrima" w:hAnsi="Ebrima" w:cs="Arial"/>
                <w:sz w:val="18"/>
                <w:szCs w:val="18"/>
              </w:rPr>
              <w:t>1270</w:t>
            </w:r>
          </w:p>
        </w:tc>
        <w:tc>
          <w:tcPr>
            <w:tcW w:w="6029" w:type="dxa"/>
            <w:shd w:val="clear" w:color="auto" w:fill="FFFFFF"/>
          </w:tcPr>
          <w:p w14:paraId="146956B6" w14:textId="77777777" w:rsidR="006D6689" w:rsidRPr="00637213" w:rsidRDefault="006D6689" w:rsidP="00FF5AD9">
            <w:pPr>
              <w:rPr>
                <w:rFonts w:ascii="Ebrima" w:hAnsi="Ebrima" w:cs="Arial"/>
                <w:sz w:val="18"/>
                <w:szCs w:val="18"/>
              </w:rPr>
            </w:pPr>
            <w:r w:rsidRPr="00637213">
              <w:rPr>
                <w:rFonts w:ascii="Ebrima" w:hAnsi="Ebrima" w:cs="Arial"/>
                <w:sz w:val="18"/>
                <w:szCs w:val="18"/>
              </w:rPr>
              <w:t>Secondo tentativo di Luigi IX, anch’esso fallito.</w:t>
            </w:r>
          </w:p>
        </w:tc>
        <w:tc>
          <w:tcPr>
            <w:tcW w:w="1984" w:type="dxa"/>
            <w:shd w:val="clear" w:color="auto" w:fill="FFFFFF"/>
          </w:tcPr>
          <w:p w14:paraId="28303DE4" w14:textId="77777777" w:rsidR="006D6689" w:rsidRPr="00637213" w:rsidRDefault="006D6689" w:rsidP="00FF5AD9">
            <w:pPr>
              <w:rPr>
                <w:rFonts w:ascii="Ebrima" w:hAnsi="Ebrima" w:cs="Arial"/>
                <w:sz w:val="18"/>
                <w:szCs w:val="18"/>
              </w:rPr>
            </w:pPr>
            <w:r w:rsidRPr="00637213">
              <w:rPr>
                <w:rFonts w:ascii="Ebrima" w:hAnsi="Ebrima" w:cs="Arial"/>
                <w:sz w:val="18"/>
                <w:szCs w:val="18"/>
              </w:rPr>
              <w:t>Tunisi</w:t>
            </w:r>
          </w:p>
        </w:tc>
      </w:tr>
      <w:tr w:rsidR="006D6689" w:rsidRPr="00637213" w14:paraId="2A7B0311" w14:textId="77777777" w:rsidTr="00630C07">
        <w:trPr>
          <w:cantSplit/>
          <w:trHeight w:val="637"/>
        </w:trPr>
        <w:tc>
          <w:tcPr>
            <w:tcW w:w="9709" w:type="dxa"/>
            <w:gridSpan w:val="4"/>
          </w:tcPr>
          <w:p w14:paraId="1E3E2A09" w14:textId="77777777" w:rsidR="006D6689" w:rsidRPr="00637213" w:rsidRDefault="006D6689" w:rsidP="00FF5AD9">
            <w:pPr>
              <w:rPr>
                <w:rFonts w:ascii="Ebrima" w:hAnsi="Ebrima" w:cs="Arial"/>
                <w:sz w:val="18"/>
                <w:szCs w:val="18"/>
              </w:rPr>
            </w:pPr>
            <w:r w:rsidRPr="00637213">
              <w:rPr>
                <w:rFonts w:ascii="Ebrima" w:hAnsi="Ebrima" w:cs="Arial"/>
                <w:sz w:val="18"/>
                <w:szCs w:val="18"/>
              </w:rPr>
              <w:t>Altre crociate:</w:t>
            </w:r>
          </w:p>
          <w:p w14:paraId="51DF629A" w14:textId="77777777" w:rsidR="006D6689" w:rsidRPr="00637213" w:rsidRDefault="006D6689" w:rsidP="00FF5AD9">
            <w:pPr>
              <w:numPr>
                <w:ilvl w:val="0"/>
                <w:numId w:val="6"/>
              </w:numPr>
              <w:rPr>
                <w:rFonts w:ascii="Ebrima" w:hAnsi="Ebrima" w:cs="Arial"/>
                <w:sz w:val="18"/>
                <w:szCs w:val="18"/>
              </w:rPr>
            </w:pPr>
            <w:r w:rsidRPr="00637213">
              <w:rPr>
                <w:rFonts w:ascii="Ebrima" w:hAnsi="Ebrima" w:cs="Arial"/>
                <w:sz w:val="18"/>
                <w:szCs w:val="18"/>
              </w:rPr>
              <w:t xml:space="preserve">1096, </w:t>
            </w:r>
            <w:r w:rsidRPr="001012BF">
              <w:rPr>
                <w:rFonts w:ascii="Ebrima" w:hAnsi="Ebrima" w:cs="Arial"/>
                <w:b/>
                <w:bCs/>
                <w:sz w:val="18"/>
                <w:szCs w:val="18"/>
              </w:rPr>
              <w:t>crociata degli straccioni</w:t>
            </w:r>
            <w:r w:rsidRPr="00637213">
              <w:rPr>
                <w:rFonts w:ascii="Ebrima" w:hAnsi="Ebrima" w:cs="Arial"/>
                <w:sz w:val="18"/>
                <w:szCs w:val="18"/>
              </w:rPr>
              <w:t xml:space="preserve"> guidata da Pietro l’Eremita (qualcuno la chiama “</w:t>
            </w:r>
            <w:proofErr w:type="spellStart"/>
            <w:r w:rsidRPr="00637213">
              <w:rPr>
                <w:rFonts w:ascii="Ebrima" w:hAnsi="Ebrima" w:cs="Arial"/>
                <w:sz w:val="18"/>
                <w:szCs w:val="18"/>
              </w:rPr>
              <w:t>avancrociata</w:t>
            </w:r>
            <w:proofErr w:type="spellEnd"/>
            <w:r w:rsidRPr="00637213">
              <w:rPr>
                <w:rFonts w:ascii="Ebrima" w:hAnsi="Ebrima" w:cs="Arial"/>
                <w:sz w:val="18"/>
                <w:szCs w:val="18"/>
              </w:rPr>
              <w:t>”: è infatti una crociata popolare che parte spontaneamente nel 1096, prima della spedizione ufficiale che costituisce la prima crociata, e che si conclude con un massacro dei crociati popolari in Asia Minore)</w:t>
            </w:r>
          </w:p>
          <w:p w14:paraId="01D684CB" w14:textId="77777777" w:rsidR="006D6689" w:rsidRPr="00637213" w:rsidRDefault="006D6689" w:rsidP="00FF5AD9">
            <w:pPr>
              <w:numPr>
                <w:ilvl w:val="0"/>
                <w:numId w:val="6"/>
              </w:numPr>
              <w:rPr>
                <w:rFonts w:ascii="Ebrima" w:hAnsi="Ebrima" w:cs="Arial"/>
                <w:sz w:val="18"/>
                <w:szCs w:val="18"/>
              </w:rPr>
            </w:pPr>
            <w:r w:rsidRPr="00637213">
              <w:rPr>
                <w:rFonts w:ascii="Ebrima" w:hAnsi="Ebrima" w:cs="Arial"/>
                <w:sz w:val="18"/>
                <w:szCs w:val="18"/>
              </w:rPr>
              <w:t xml:space="preserve">1208-1229, </w:t>
            </w:r>
            <w:r w:rsidRPr="001012BF">
              <w:rPr>
                <w:rFonts w:ascii="Ebrima" w:hAnsi="Ebrima" w:cs="Arial"/>
                <w:b/>
                <w:bCs/>
                <w:sz w:val="18"/>
                <w:szCs w:val="18"/>
              </w:rPr>
              <w:t>crociata contro gli albigesi</w:t>
            </w:r>
            <w:r w:rsidRPr="00637213">
              <w:rPr>
                <w:rFonts w:ascii="Ebrima" w:hAnsi="Ebrima" w:cs="Arial"/>
                <w:sz w:val="18"/>
                <w:szCs w:val="18"/>
              </w:rPr>
              <w:t xml:space="preserve"> (eretici catari del sud della Francia)</w:t>
            </w:r>
          </w:p>
          <w:p w14:paraId="1DB100DE" w14:textId="77777777" w:rsidR="006D6689" w:rsidRPr="00637213" w:rsidRDefault="006D6689" w:rsidP="00FF5AD9">
            <w:pPr>
              <w:numPr>
                <w:ilvl w:val="0"/>
                <w:numId w:val="6"/>
              </w:numPr>
              <w:rPr>
                <w:rFonts w:ascii="Ebrima" w:hAnsi="Ebrima" w:cs="Arial"/>
                <w:sz w:val="18"/>
                <w:szCs w:val="18"/>
              </w:rPr>
            </w:pPr>
            <w:r w:rsidRPr="00637213">
              <w:rPr>
                <w:rFonts w:ascii="Ebrima" w:hAnsi="Ebrima" w:cs="Arial"/>
                <w:sz w:val="18"/>
                <w:szCs w:val="18"/>
              </w:rPr>
              <w:t xml:space="preserve">1212: la </w:t>
            </w:r>
            <w:r w:rsidRPr="001012BF">
              <w:rPr>
                <w:rFonts w:ascii="Ebrima" w:hAnsi="Ebrima" w:cs="Arial"/>
                <w:b/>
                <w:bCs/>
                <w:sz w:val="18"/>
                <w:szCs w:val="18"/>
              </w:rPr>
              <w:t>crociata dei bambini</w:t>
            </w:r>
          </w:p>
        </w:tc>
      </w:tr>
    </w:tbl>
    <w:p w14:paraId="4C31796B" w14:textId="77777777" w:rsidR="006D6689" w:rsidRPr="00F07C1D" w:rsidRDefault="006D6689" w:rsidP="00FF5AD9">
      <w:pPr>
        <w:rPr>
          <w:rFonts w:asciiTheme="minorHAnsi" w:hAnsiTheme="minorHAnsi" w:cs="Arial"/>
          <w:sz w:val="16"/>
          <w:szCs w:val="16"/>
        </w:rPr>
      </w:pPr>
    </w:p>
    <w:p w14:paraId="5EC3CE43" w14:textId="4E43A61B" w:rsidR="006D6689" w:rsidRPr="0038216D" w:rsidRDefault="006D6689" w:rsidP="00FF5AD9">
      <w:pPr>
        <w:pStyle w:val="Titre2"/>
        <w:rPr>
          <w:rFonts w:ascii="Ebrima" w:hAnsi="Ebrima" w:cstheme="minorHAnsi"/>
          <w:i w:val="0"/>
          <w:color w:val="0070C0"/>
        </w:rPr>
      </w:pPr>
      <w:bookmarkStart w:id="6" w:name="_Toc498289248"/>
      <w:bookmarkStart w:id="7" w:name="_Toc498289264"/>
      <w:r w:rsidRPr="0038216D">
        <w:rPr>
          <w:rFonts w:ascii="Ebrima" w:hAnsi="Ebrima" w:cstheme="minorHAnsi"/>
          <w:i w:val="0"/>
          <w:color w:val="0070C0"/>
        </w:rPr>
        <w:t>4/ Il dibattito storico sulle cause e sull’importanza delle crociate</w:t>
      </w:r>
      <w:bookmarkEnd w:id="6"/>
      <w:bookmarkEnd w:id="7"/>
    </w:p>
    <w:p w14:paraId="18CCC2F3" w14:textId="77777777" w:rsidR="006D6689" w:rsidRPr="0038216D" w:rsidRDefault="006D6689" w:rsidP="00FF5AD9">
      <w:pPr>
        <w:pStyle w:val="Titre1"/>
        <w:rPr>
          <w:rFonts w:ascii="Ebrima" w:hAnsi="Ebrima" w:cs="Arial"/>
          <w:color w:val="000000" w:themeColor="text1"/>
          <w:sz w:val="24"/>
          <w:szCs w:val="24"/>
        </w:rPr>
      </w:pPr>
    </w:p>
    <w:p w14:paraId="025F9941" w14:textId="77777777" w:rsidR="006D6689" w:rsidRPr="006900FC" w:rsidRDefault="006D6689" w:rsidP="00FF5AD9">
      <w:pPr>
        <w:spacing w:line="288" w:lineRule="auto"/>
        <w:rPr>
          <w:rFonts w:ascii="Ebrima" w:hAnsi="Ebrima" w:cs="Arial"/>
          <w:sz w:val="22"/>
          <w:szCs w:val="22"/>
        </w:rPr>
      </w:pPr>
      <w:r w:rsidRPr="006900FC">
        <w:rPr>
          <w:rFonts w:ascii="Ebrima" w:hAnsi="Ebrima" w:cs="Arial"/>
          <w:b/>
          <w:color w:val="FF0000"/>
          <w:sz w:val="22"/>
          <w:szCs w:val="22"/>
        </w:rPr>
        <w:t>Significato religioso delle crociate</w:t>
      </w:r>
      <w:r w:rsidRPr="006900FC">
        <w:rPr>
          <w:rFonts w:ascii="Ebrima" w:hAnsi="Ebrima" w:cs="Arial"/>
          <w:sz w:val="22"/>
          <w:szCs w:val="22"/>
        </w:rPr>
        <w:t xml:space="preserve"> – Le crociate incarnano l’ideale della guerra santa, che si può inquadrare nell’incontro tra lo spirito militare germanico e l’ideale cristiano e che si può far risalire in particolare ad alcuni elementi tipici del medioevo:</w:t>
      </w:r>
    </w:p>
    <w:p w14:paraId="28871633" w14:textId="77777777" w:rsidR="006D6689" w:rsidRPr="006900FC" w:rsidRDefault="006D6689" w:rsidP="00FF5AD9">
      <w:pPr>
        <w:spacing w:line="288" w:lineRule="auto"/>
        <w:rPr>
          <w:rFonts w:ascii="Ebrima" w:hAnsi="Ebrima" w:cs="Arial"/>
          <w:sz w:val="22"/>
          <w:szCs w:val="22"/>
        </w:rPr>
      </w:pPr>
    </w:p>
    <w:p w14:paraId="616B7639" w14:textId="77777777" w:rsidR="006D6689" w:rsidRPr="006900FC" w:rsidRDefault="006D6689" w:rsidP="00FF5AD9">
      <w:pPr>
        <w:numPr>
          <w:ilvl w:val="0"/>
          <w:numId w:val="5"/>
        </w:numPr>
        <w:spacing w:line="288" w:lineRule="auto"/>
        <w:rPr>
          <w:rFonts w:ascii="Ebrima" w:hAnsi="Ebrima" w:cs="Arial"/>
          <w:sz w:val="22"/>
          <w:szCs w:val="22"/>
        </w:rPr>
      </w:pPr>
      <w:r w:rsidRPr="006900FC">
        <w:rPr>
          <w:rFonts w:ascii="Ebrima" w:hAnsi="Ebrima" w:cs="Arial"/>
          <w:sz w:val="22"/>
          <w:szCs w:val="22"/>
        </w:rPr>
        <w:t>Nel Medioevo era diffusa l’</w:t>
      </w:r>
      <w:r w:rsidRPr="006900FC">
        <w:rPr>
          <w:rFonts w:ascii="Ebrima" w:hAnsi="Ebrima" w:cs="Arial"/>
          <w:b/>
          <w:sz w:val="22"/>
          <w:szCs w:val="22"/>
        </w:rPr>
        <w:t>idea teocratica del governo del mondo</w:t>
      </w:r>
      <w:r w:rsidRPr="006900FC">
        <w:rPr>
          <w:rFonts w:ascii="Ebrima" w:hAnsi="Ebrima" w:cs="Arial"/>
          <w:sz w:val="22"/>
          <w:szCs w:val="22"/>
        </w:rPr>
        <w:t xml:space="preserve">, ovvero l’idea che esisteva un ordine delle cose terreno voluto da Dio e che la Chiesa e l’Impero non avessero altro scopo che assicurarne il trionfo. La guerra santa contro gli infedeli, come pure la lotta agli eretici, andavano proprio in questa direzione: </w:t>
      </w:r>
      <w:r w:rsidRPr="006900FC">
        <w:rPr>
          <w:rFonts w:ascii="Ebrima" w:hAnsi="Ebrima" w:cs="Arial"/>
          <w:b/>
          <w:bCs/>
          <w:sz w:val="22"/>
          <w:szCs w:val="22"/>
        </w:rPr>
        <w:t>far trionfare nel mondo lo Stato cristiano voluto da Dio</w:t>
      </w:r>
      <w:r w:rsidRPr="006900FC">
        <w:rPr>
          <w:rFonts w:ascii="Ebrima" w:hAnsi="Ebrima" w:cs="Arial"/>
          <w:sz w:val="22"/>
          <w:szCs w:val="22"/>
        </w:rPr>
        <w:t xml:space="preserve">. </w:t>
      </w:r>
    </w:p>
    <w:p w14:paraId="72A3556D" w14:textId="77777777" w:rsidR="006D6689" w:rsidRPr="006900FC" w:rsidRDefault="006D6689" w:rsidP="00FF5AD9">
      <w:pPr>
        <w:spacing w:line="288" w:lineRule="auto"/>
        <w:ind w:left="360"/>
        <w:rPr>
          <w:rFonts w:ascii="Ebrima" w:hAnsi="Ebrima" w:cs="Arial"/>
          <w:sz w:val="22"/>
          <w:szCs w:val="22"/>
        </w:rPr>
      </w:pPr>
    </w:p>
    <w:p w14:paraId="7F1125F0" w14:textId="77777777" w:rsidR="006D6689" w:rsidRPr="006900FC" w:rsidRDefault="006D6689" w:rsidP="00FF5AD9">
      <w:pPr>
        <w:numPr>
          <w:ilvl w:val="0"/>
          <w:numId w:val="5"/>
        </w:numPr>
        <w:spacing w:line="288" w:lineRule="auto"/>
        <w:rPr>
          <w:rFonts w:ascii="Ebrima" w:hAnsi="Ebrima" w:cs="Arial"/>
          <w:sz w:val="22"/>
          <w:szCs w:val="22"/>
        </w:rPr>
      </w:pPr>
      <w:r w:rsidRPr="006900FC">
        <w:rPr>
          <w:rFonts w:ascii="Ebrima" w:hAnsi="Ebrima" w:cs="Arial"/>
          <w:sz w:val="22"/>
          <w:szCs w:val="22"/>
        </w:rPr>
        <w:t xml:space="preserve">L’istituzione della </w:t>
      </w:r>
      <w:r w:rsidRPr="006900FC">
        <w:rPr>
          <w:rFonts w:ascii="Ebrima" w:hAnsi="Ebrima" w:cs="Arial"/>
          <w:b/>
          <w:sz w:val="22"/>
          <w:szCs w:val="22"/>
        </w:rPr>
        <w:t>cavalleria</w:t>
      </w:r>
      <w:r w:rsidRPr="006900FC">
        <w:rPr>
          <w:rFonts w:ascii="Ebrima" w:hAnsi="Ebrima" w:cs="Arial"/>
          <w:sz w:val="22"/>
          <w:szCs w:val="22"/>
        </w:rPr>
        <w:t>, che era nata nel mondo feudale (dunque germanico), come fenomeno tipico dei figli cadetti che si davano al mestiere delle armi e che si mettevano al seguito di un altro signore, desiderosi di bottino. Nell’XI e XII sec. la Chiesa aveva cristianizzato questa istituzione infondendole ideali conformi ai propri (</w:t>
      </w:r>
      <w:r w:rsidRPr="006900FC">
        <w:rPr>
          <w:rFonts w:ascii="Ebrima" w:hAnsi="Ebrima" w:cs="Arial"/>
          <w:b/>
          <w:sz w:val="22"/>
          <w:szCs w:val="22"/>
        </w:rPr>
        <w:t>difesa della giustizia</w:t>
      </w:r>
      <w:r w:rsidRPr="006900FC">
        <w:rPr>
          <w:rFonts w:ascii="Ebrima" w:hAnsi="Ebrima" w:cs="Arial"/>
          <w:sz w:val="22"/>
          <w:szCs w:val="22"/>
        </w:rPr>
        <w:t>, protezione dei deboli, ecc.). La cavalleria nasceva così dall’incontro tra lo spirito guerriero germanico e gli ideali della Chiesa: le armi potevano essere usate indirizzandole al perseguimento di nobili scopi: difesa dei deboli, della fede, ecc.</w:t>
      </w:r>
    </w:p>
    <w:p w14:paraId="4FE96564" w14:textId="77777777" w:rsidR="006D6689" w:rsidRPr="006900FC" w:rsidRDefault="006D6689" w:rsidP="00FF5AD9">
      <w:pPr>
        <w:spacing w:line="288" w:lineRule="auto"/>
        <w:ind w:left="360"/>
        <w:rPr>
          <w:rFonts w:ascii="Ebrima" w:hAnsi="Ebrima" w:cs="Arial"/>
          <w:sz w:val="22"/>
          <w:szCs w:val="22"/>
        </w:rPr>
      </w:pPr>
      <w:r w:rsidRPr="006900FC">
        <w:rPr>
          <w:rFonts w:ascii="Ebrima" w:hAnsi="Ebrima" w:cs="Arial"/>
          <w:sz w:val="22"/>
          <w:szCs w:val="22"/>
        </w:rPr>
        <w:t xml:space="preserve">Alla cavalleria si collega anche l’istituzione degli </w:t>
      </w:r>
      <w:r w:rsidRPr="006900FC">
        <w:rPr>
          <w:rFonts w:ascii="Ebrima" w:hAnsi="Ebrima" w:cs="Arial"/>
          <w:b/>
          <w:sz w:val="22"/>
          <w:szCs w:val="22"/>
        </w:rPr>
        <w:t>ordini monastici</w:t>
      </w:r>
      <w:r w:rsidRPr="006900FC">
        <w:rPr>
          <w:rFonts w:ascii="Ebrima" w:hAnsi="Ebrima" w:cs="Arial"/>
          <w:sz w:val="22"/>
          <w:szCs w:val="22"/>
        </w:rPr>
        <w:t xml:space="preserve"> </w:t>
      </w:r>
      <w:r w:rsidRPr="006900FC">
        <w:rPr>
          <w:rFonts w:ascii="Ebrima" w:hAnsi="Ebrima" w:cs="Arial"/>
          <w:b/>
          <w:sz w:val="22"/>
          <w:szCs w:val="22"/>
        </w:rPr>
        <w:t>cavallereschi</w:t>
      </w:r>
      <w:r w:rsidRPr="006900FC">
        <w:rPr>
          <w:rFonts w:ascii="Ebrima" w:hAnsi="Ebrima" w:cs="Arial"/>
          <w:sz w:val="22"/>
          <w:szCs w:val="22"/>
        </w:rPr>
        <w:t xml:space="preserve">, che nascono dalla stessa mentalità: l’uso delle armi è considerato legittimo solo in quei casi che sembrano conformi al messaggio cristiano. In questo caso, gli ordini dei monaci guerrieri erano sorti allo scopo di proteggere i luoghi santi e come tali erano approvati e considerati legittimi. </w:t>
      </w:r>
    </w:p>
    <w:p w14:paraId="47E39B3F" w14:textId="77777777" w:rsidR="006D6689" w:rsidRPr="006900FC" w:rsidRDefault="006D6689" w:rsidP="00FF5AD9">
      <w:pPr>
        <w:spacing w:line="288" w:lineRule="auto"/>
        <w:rPr>
          <w:rFonts w:ascii="Ebrima" w:hAnsi="Ebrima" w:cs="Arial"/>
          <w:sz w:val="22"/>
          <w:szCs w:val="22"/>
        </w:rPr>
      </w:pPr>
    </w:p>
    <w:p w14:paraId="01C7ABA3" w14:textId="77777777" w:rsidR="00CA63F0" w:rsidRPr="006900FC" w:rsidRDefault="00CA63F0" w:rsidP="00FF5AD9">
      <w:pPr>
        <w:spacing w:line="288" w:lineRule="auto"/>
        <w:rPr>
          <w:rFonts w:ascii="Ebrima" w:hAnsi="Ebrima" w:cs="Arial"/>
          <w:sz w:val="22"/>
          <w:szCs w:val="22"/>
        </w:rPr>
      </w:pPr>
    </w:p>
    <w:p w14:paraId="64104755" w14:textId="3A2A767A" w:rsidR="006D6689" w:rsidRPr="006900FC" w:rsidRDefault="00490C44" w:rsidP="00FF5AD9">
      <w:pPr>
        <w:spacing w:line="288" w:lineRule="auto"/>
        <w:rPr>
          <w:rFonts w:ascii="Ebrima" w:hAnsi="Ebrima" w:cs="Arial"/>
          <w:sz w:val="22"/>
          <w:szCs w:val="22"/>
        </w:rPr>
      </w:pPr>
      <w:r>
        <w:rPr>
          <w:rFonts w:ascii="Ebrima" w:hAnsi="Ebrima" w:cs="Arial"/>
          <w:b/>
          <w:color w:val="FF0000"/>
          <w:sz w:val="22"/>
          <w:szCs w:val="22"/>
        </w:rPr>
        <w:t xml:space="preserve">Ma ci sono anche </w:t>
      </w:r>
      <w:r w:rsidR="00AB3D88">
        <w:rPr>
          <w:rFonts w:ascii="Ebrima" w:hAnsi="Ebrima" w:cs="Arial"/>
          <w:b/>
          <w:color w:val="FF0000"/>
          <w:sz w:val="22"/>
          <w:szCs w:val="22"/>
        </w:rPr>
        <w:t xml:space="preserve">altre </w:t>
      </w:r>
      <w:r w:rsidR="006D6689" w:rsidRPr="006900FC">
        <w:rPr>
          <w:rFonts w:ascii="Ebrima" w:hAnsi="Ebrima" w:cs="Arial"/>
          <w:b/>
          <w:color w:val="FF0000"/>
          <w:sz w:val="22"/>
          <w:szCs w:val="22"/>
        </w:rPr>
        <w:t>cause</w:t>
      </w:r>
      <w:r>
        <w:rPr>
          <w:rFonts w:ascii="Ebrima" w:hAnsi="Ebrima" w:cs="Arial"/>
          <w:b/>
          <w:color w:val="FF0000"/>
          <w:sz w:val="22"/>
          <w:szCs w:val="22"/>
        </w:rPr>
        <w:t xml:space="preserve">, non solo religiose, alla base delle Crociate, che sono </w:t>
      </w:r>
      <w:r w:rsidR="006D6689" w:rsidRPr="006900FC">
        <w:rPr>
          <w:rFonts w:ascii="Ebrima" w:hAnsi="Ebrima" w:cs="Arial"/>
          <w:b/>
          <w:color w:val="FF0000"/>
          <w:sz w:val="22"/>
          <w:szCs w:val="22"/>
        </w:rPr>
        <w:t>un fenomeno molto complesso</w:t>
      </w:r>
      <w:r w:rsidR="006D6689" w:rsidRPr="006900FC">
        <w:rPr>
          <w:rFonts w:ascii="Ebrima" w:hAnsi="Ebrima" w:cs="Arial"/>
          <w:sz w:val="22"/>
          <w:szCs w:val="22"/>
        </w:rPr>
        <w:t xml:space="preserve"> – Tuttavia, le motivazioni esposte nel paragrafo precedente non bastano a spiegare un fenomeno storico molto complesso come furono le crociate. Originatesi sotto la spinta della Chiesa, nel clima di rinnovamento spirituale diffuso in Europa dopo il Mille, alle origini delle spedizioni verso  la Terrasanta si può trovare un po’ di tutto: motivazioni autenticamente religiose, cause economiche, motivi politici. </w:t>
      </w:r>
    </w:p>
    <w:p w14:paraId="5F8D6DC8" w14:textId="77777777" w:rsidR="006D6689" w:rsidRPr="006900FC" w:rsidRDefault="006D6689" w:rsidP="00FF5AD9">
      <w:pPr>
        <w:spacing w:line="288" w:lineRule="auto"/>
        <w:rPr>
          <w:rFonts w:ascii="Ebrima" w:hAnsi="Ebrima" w:cs="Arial"/>
          <w:sz w:val="22"/>
          <w:szCs w:val="22"/>
        </w:rPr>
      </w:pPr>
      <w:r w:rsidRPr="006900FC">
        <w:rPr>
          <w:rFonts w:ascii="Ebrima" w:hAnsi="Ebrima" w:cs="Arial"/>
          <w:sz w:val="22"/>
          <w:szCs w:val="22"/>
        </w:rPr>
        <w:t xml:space="preserve">Cerchiamo di elencare tutte queste motivazioni: </w:t>
      </w:r>
    </w:p>
    <w:p w14:paraId="4FB983B2"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t xml:space="preserve">l’esuberanza demografica che si verifica con la rinascita dell’anno Mille e la conseguente ricerca di </w:t>
      </w:r>
      <w:r w:rsidRPr="006900FC">
        <w:rPr>
          <w:rFonts w:ascii="Ebrima" w:hAnsi="Ebrima" w:cs="Arial"/>
          <w:b/>
          <w:sz w:val="22"/>
          <w:szCs w:val="22"/>
        </w:rPr>
        <w:t xml:space="preserve">nuove terre </w:t>
      </w:r>
      <w:r w:rsidRPr="006900FC">
        <w:rPr>
          <w:rFonts w:ascii="Ebrima" w:hAnsi="Ebrima" w:cs="Arial"/>
          <w:sz w:val="22"/>
          <w:szCs w:val="22"/>
        </w:rPr>
        <w:t>per sostentare la crescente popolazione</w:t>
      </w:r>
      <w:r w:rsidRPr="006900FC">
        <w:rPr>
          <w:rFonts w:ascii="Ebrima" w:hAnsi="Ebrima" w:cs="Arial"/>
          <w:b/>
          <w:sz w:val="22"/>
          <w:szCs w:val="22"/>
        </w:rPr>
        <w:t>;</w:t>
      </w:r>
    </w:p>
    <w:p w14:paraId="1AFE2F0A"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t xml:space="preserve">il desiderio di </w:t>
      </w:r>
      <w:r w:rsidRPr="006900FC">
        <w:rPr>
          <w:rFonts w:ascii="Ebrima" w:hAnsi="Ebrima" w:cs="Arial"/>
          <w:b/>
          <w:sz w:val="22"/>
          <w:szCs w:val="22"/>
        </w:rPr>
        <w:t>espansione commerciale;</w:t>
      </w:r>
    </w:p>
    <w:p w14:paraId="245F5146"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t xml:space="preserve">la volontà dei </w:t>
      </w:r>
      <w:r w:rsidRPr="006900FC">
        <w:rPr>
          <w:rFonts w:ascii="Ebrima" w:hAnsi="Ebrima" w:cs="Arial"/>
          <w:b/>
          <w:sz w:val="22"/>
          <w:szCs w:val="22"/>
        </w:rPr>
        <w:t>cadetti</w:t>
      </w:r>
      <w:r w:rsidRPr="006900FC">
        <w:rPr>
          <w:rFonts w:ascii="Ebrima" w:hAnsi="Ebrima" w:cs="Arial"/>
          <w:sz w:val="22"/>
          <w:szCs w:val="22"/>
        </w:rPr>
        <w:t xml:space="preserve"> delle grandi famiglie feudali di crearsi uno stato (si ricordi l’istituto del maggiorascato, che assegnava tutta l’eredità al primogenito escludendo i cadetti dalla successione);</w:t>
      </w:r>
    </w:p>
    <w:p w14:paraId="77BDBE92"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lastRenderedPageBreak/>
        <w:t xml:space="preserve">il desiderio dei </w:t>
      </w:r>
      <w:r w:rsidRPr="006900FC">
        <w:rPr>
          <w:rFonts w:ascii="Ebrima" w:hAnsi="Ebrima" w:cs="Arial"/>
          <w:b/>
          <w:sz w:val="22"/>
          <w:szCs w:val="22"/>
        </w:rPr>
        <w:t>feudatari minori</w:t>
      </w:r>
      <w:r w:rsidRPr="006900FC">
        <w:rPr>
          <w:rFonts w:ascii="Ebrima" w:hAnsi="Ebrima" w:cs="Arial"/>
          <w:sz w:val="22"/>
          <w:szCs w:val="22"/>
        </w:rPr>
        <w:t xml:space="preserve">, specialmente francesi e fiamminghi, di ritagliarsi in </w:t>
      </w:r>
      <w:r w:rsidR="007376BA" w:rsidRPr="006900FC">
        <w:rPr>
          <w:rFonts w:ascii="Ebrima" w:hAnsi="Ebrima" w:cs="Arial"/>
          <w:sz w:val="22"/>
          <w:szCs w:val="22"/>
        </w:rPr>
        <w:t>Oriente</w:t>
      </w:r>
      <w:r w:rsidRPr="006900FC">
        <w:rPr>
          <w:rFonts w:ascii="Ebrima" w:hAnsi="Ebrima" w:cs="Arial"/>
          <w:sz w:val="22"/>
          <w:szCs w:val="22"/>
        </w:rPr>
        <w:t xml:space="preserve"> quello spazio che in patria era loro precluso;</w:t>
      </w:r>
    </w:p>
    <w:p w14:paraId="4544E691"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t xml:space="preserve">l’aspirazione delle </w:t>
      </w:r>
      <w:r w:rsidRPr="006900FC">
        <w:rPr>
          <w:rFonts w:ascii="Ebrima" w:hAnsi="Ebrima" w:cs="Arial"/>
          <w:b/>
          <w:sz w:val="22"/>
          <w:szCs w:val="22"/>
        </w:rPr>
        <w:t>masse dei diseredati</w:t>
      </w:r>
      <w:r w:rsidRPr="006900FC">
        <w:rPr>
          <w:rFonts w:ascii="Ebrima" w:hAnsi="Ebrima" w:cs="Arial"/>
          <w:sz w:val="22"/>
          <w:szCs w:val="22"/>
        </w:rPr>
        <w:t xml:space="preserve"> a cercar fortuna oltremare;</w:t>
      </w:r>
    </w:p>
    <w:p w14:paraId="7F4E2881"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t xml:space="preserve">il desiderio di avventura e di preda caratteristico dei </w:t>
      </w:r>
      <w:r w:rsidRPr="006900FC">
        <w:rPr>
          <w:rFonts w:ascii="Ebrima" w:hAnsi="Ebrima" w:cs="Arial"/>
          <w:b/>
          <w:sz w:val="22"/>
          <w:szCs w:val="22"/>
        </w:rPr>
        <w:t>normanni;</w:t>
      </w:r>
    </w:p>
    <w:p w14:paraId="7474E947" w14:textId="77777777" w:rsidR="006D6689" w:rsidRPr="006900FC" w:rsidRDefault="006D6689" w:rsidP="00FF5AD9">
      <w:pPr>
        <w:numPr>
          <w:ilvl w:val="0"/>
          <w:numId w:val="15"/>
        </w:numPr>
        <w:spacing w:line="288" w:lineRule="auto"/>
        <w:rPr>
          <w:rFonts w:ascii="Ebrima" w:hAnsi="Ebrima" w:cs="Arial"/>
          <w:sz w:val="22"/>
          <w:szCs w:val="22"/>
        </w:rPr>
      </w:pPr>
      <w:r w:rsidRPr="006900FC">
        <w:rPr>
          <w:rFonts w:ascii="Ebrima" w:hAnsi="Ebrima" w:cs="Arial"/>
          <w:sz w:val="22"/>
          <w:szCs w:val="22"/>
        </w:rPr>
        <w:t xml:space="preserve">l’espansionismo commerciale delle </w:t>
      </w:r>
      <w:r w:rsidRPr="006900FC">
        <w:rPr>
          <w:rFonts w:ascii="Ebrima" w:hAnsi="Ebrima" w:cs="Arial"/>
          <w:b/>
          <w:sz w:val="22"/>
          <w:szCs w:val="22"/>
        </w:rPr>
        <w:t>repubbliche marinare</w:t>
      </w:r>
      <w:r w:rsidRPr="006900FC">
        <w:rPr>
          <w:rFonts w:ascii="Ebrima" w:hAnsi="Ebrima" w:cs="Arial"/>
          <w:sz w:val="22"/>
          <w:szCs w:val="22"/>
        </w:rPr>
        <w:t xml:space="preserve"> italiane, ansiose di mettere le mani sui fiorenti mercati orientali evitando l’intermediazione degli arabi e dei bizantini.</w:t>
      </w:r>
    </w:p>
    <w:p w14:paraId="442631EB" w14:textId="77777777" w:rsidR="006D6689" w:rsidRPr="006900FC" w:rsidRDefault="006D6689" w:rsidP="00FF5AD9">
      <w:pPr>
        <w:spacing w:line="288" w:lineRule="auto"/>
        <w:rPr>
          <w:rFonts w:ascii="Ebrima" w:hAnsi="Ebrima" w:cs="Arial"/>
          <w:b/>
          <w:sz w:val="22"/>
          <w:szCs w:val="22"/>
        </w:rPr>
      </w:pPr>
    </w:p>
    <w:p w14:paraId="0855D838" w14:textId="77777777" w:rsidR="006D6689" w:rsidRPr="006900FC" w:rsidRDefault="006D6689" w:rsidP="00FF5AD9">
      <w:pPr>
        <w:spacing w:line="288" w:lineRule="auto"/>
        <w:rPr>
          <w:rFonts w:ascii="Ebrima" w:hAnsi="Ebrima" w:cs="Arial"/>
          <w:b/>
          <w:sz w:val="22"/>
          <w:szCs w:val="22"/>
        </w:rPr>
      </w:pPr>
    </w:p>
    <w:p w14:paraId="605499A2" w14:textId="77777777" w:rsidR="006D6689" w:rsidRPr="006900FC" w:rsidRDefault="006D6689" w:rsidP="00FF5AD9">
      <w:pPr>
        <w:pStyle w:val="Titre1"/>
        <w:spacing w:line="288" w:lineRule="auto"/>
        <w:rPr>
          <w:rFonts w:ascii="Ebrima" w:hAnsi="Ebrima" w:cs="Arial"/>
          <w:b w:val="0"/>
          <w:sz w:val="22"/>
          <w:szCs w:val="22"/>
        </w:rPr>
      </w:pPr>
      <w:bookmarkStart w:id="8" w:name="_Toc498289249"/>
      <w:bookmarkStart w:id="9" w:name="_Toc498289265"/>
      <w:r w:rsidRPr="006900FC">
        <w:rPr>
          <w:rFonts w:ascii="Ebrima" w:hAnsi="Ebrima" w:cs="Arial"/>
          <w:color w:val="FF0000"/>
          <w:sz w:val="22"/>
          <w:szCs w:val="22"/>
        </w:rPr>
        <w:t>I problemi interpretativi sorti nel dibattito fra gli storici</w:t>
      </w:r>
      <w:r w:rsidRPr="006900FC">
        <w:rPr>
          <w:rFonts w:ascii="Ebrima" w:hAnsi="Ebrima" w:cs="Arial"/>
          <w:color w:val="000000" w:themeColor="text1"/>
          <w:sz w:val="22"/>
          <w:szCs w:val="22"/>
        </w:rPr>
        <w:t xml:space="preserve"> </w:t>
      </w:r>
      <w:r w:rsidRPr="006900FC">
        <w:rPr>
          <w:rFonts w:ascii="Ebrima" w:hAnsi="Ebrima" w:cs="Arial"/>
          <w:b w:val="0"/>
          <w:sz w:val="22"/>
          <w:szCs w:val="22"/>
        </w:rPr>
        <w:t>– Le crociate sono dunque un fenomeno storico multiforme e complesso, che non manca ancora oggi di suscitare dibattiti. In particolare, si discutono due ordini di problemi.</w:t>
      </w:r>
      <w:bookmarkEnd w:id="8"/>
      <w:bookmarkEnd w:id="9"/>
    </w:p>
    <w:p w14:paraId="2896CC05" w14:textId="77777777" w:rsidR="006D6689" w:rsidRPr="006900FC" w:rsidRDefault="006D6689" w:rsidP="00FF5AD9">
      <w:pPr>
        <w:spacing w:line="288" w:lineRule="auto"/>
        <w:rPr>
          <w:rFonts w:ascii="Ebrima" w:hAnsi="Ebrima" w:cs="Arial"/>
          <w:sz w:val="22"/>
          <w:szCs w:val="22"/>
        </w:rPr>
      </w:pPr>
    </w:p>
    <w:p w14:paraId="3C1DB26F" w14:textId="77777777" w:rsidR="006D6689" w:rsidRPr="006900FC" w:rsidRDefault="006D6689" w:rsidP="00FF5AD9">
      <w:pPr>
        <w:numPr>
          <w:ilvl w:val="0"/>
          <w:numId w:val="8"/>
        </w:numPr>
        <w:spacing w:line="288" w:lineRule="auto"/>
        <w:rPr>
          <w:rFonts w:ascii="Ebrima" w:hAnsi="Ebrima" w:cs="Arial"/>
          <w:sz w:val="22"/>
          <w:szCs w:val="22"/>
        </w:rPr>
      </w:pPr>
      <w:r w:rsidRPr="00C97579">
        <w:rPr>
          <w:rFonts w:ascii="Ebrima" w:hAnsi="Ebrima" w:cs="Arial"/>
          <w:b/>
          <w:color w:val="FF0000"/>
          <w:sz w:val="22"/>
          <w:szCs w:val="22"/>
        </w:rPr>
        <w:t xml:space="preserve">Le crociate furono un fenomeno esclusivamente religioso? </w:t>
      </w:r>
      <w:r w:rsidRPr="006900FC">
        <w:rPr>
          <w:rFonts w:ascii="Ebrima" w:hAnsi="Ebrima" w:cs="Arial"/>
          <w:sz w:val="22"/>
          <w:szCs w:val="22"/>
        </w:rPr>
        <w:t xml:space="preserve">Anzitutto, ci si chiede se le spedizioni dei crociati siano state solo l’espressione di motivazioni d’ordine economico-politico oppure anche il frutto di una genuina ispirazione religiosa. </w:t>
      </w:r>
    </w:p>
    <w:p w14:paraId="5A532543" w14:textId="77777777" w:rsidR="006D6689" w:rsidRPr="006900FC" w:rsidRDefault="006D6689" w:rsidP="00FF5AD9">
      <w:pPr>
        <w:spacing w:line="288" w:lineRule="auto"/>
        <w:ind w:left="360"/>
        <w:rPr>
          <w:rFonts w:ascii="Ebrima" w:hAnsi="Ebrima" w:cs="Arial"/>
          <w:sz w:val="22"/>
          <w:szCs w:val="22"/>
        </w:rPr>
      </w:pPr>
      <w:r w:rsidRPr="006900FC">
        <w:rPr>
          <w:rFonts w:ascii="Ebrima" w:hAnsi="Ebrima" w:cs="Arial"/>
          <w:sz w:val="22"/>
          <w:szCs w:val="22"/>
        </w:rPr>
        <w:t xml:space="preserve">Probabilmente, come spesso accade, la verità sta nel mezzo. Affermare infatti che le crociate siano state causate esclusivamente da un disinteressato spirito religioso è inesatto perché in </w:t>
      </w:r>
      <w:r w:rsidR="007376BA" w:rsidRPr="006900FC">
        <w:rPr>
          <w:rFonts w:ascii="Ebrima" w:hAnsi="Ebrima" w:cs="Arial"/>
          <w:sz w:val="22"/>
          <w:szCs w:val="22"/>
        </w:rPr>
        <w:t>Oriente</w:t>
      </w:r>
      <w:r w:rsidRPr="006900FC">
        <w:rPr>
          <w:rFonts w:ascii="Ebrima" w:hAnsi="Ebrima" w:cs="Arial"/>
          <w:sz w:val="22"/>
          <w:szCs w:val="22"/>
        </w:rPr>
        <w:t xml:space="preserve"> i crociati trovarono anche una ricca terra da saccheggiare o in cui insediarsi. Tuttavia, vedere alla base delle crociate una motivazione soltanto economica sarebbe altrettanto riduttivo, in particolare per queste ragioni:</w:t>
      </w:r>
    </w:p>
    <w:p w14:paraId="42C96C7B" w14:textId="77777777" w:rsidR="006D6689" w:rsidRPr="006900FC" w:rsidRDefault="006D6689" w:rsidP="00FF5AD9">
      <w:pPr>
        <w:numPr>
          <w:ilvl w:val="0"/>
          <w:numId w:val="2"/>
        </w:numPr>
        <w:tabs>
          <w:tab w:val="num" w:pos="1080"/>
        </w:tabs>
        <w:spacing w:line="288" w:lineRule="auto"/>
        <w:ind w:left="1080"/>
        <w:rPr>
          <w:rFonts w:ascii="Ebrima" w:hAnsi="Ebrima" w:cs="Arial"/>
          <w:sz w:val="22"/>
          <w:szCs w:val="22"/>
        </w:rPr>
      </w:pPr>
      <w:r w:rsidRPr="006900FC">
        <w:rPr>
          <w:rFonts w:ascii="Ebrima" w:hAnsi="Ebrima" w:cs="Arial"/>
          <w:sz w:val="22"/>
          <w:szCs w:val="22"/>
        </w:rPr>
        <w:t xml:space="preserve">in primo luogo perché nel medioevo </w:t>
      </w:r>
      <w:r w:rsidRPr="006900FC">
        <w:rPr>
          <w:rFonts w:ascii="Ebrima" w:hAnsi="Ebrima" w:cs="Arial"/>
          <w:b/>
          <w:sz w:val="22"/>
          <w:szCs w:val="22"/>
        </w:rPr>
        <w:t>il potere e l’economia si intrecciavano</w:t>
      </w:r>
      <w:r w:rsidRPr="006900FC">
        <w:rPr>
          <w:rFonts w:ascii="Ebrima" w:hAnsi="Ebrima" w:cs="Arial"/>
          <w:sz w:val="22"/>
          <w:szCs w:val="22"/>
        </w:rPr>
        <w:t xml:space="preserve"> sempre strettamente </w:t>
      </w:r>
      <w:r w:rsidRPr="006900FC">
        <w:rPr>
          <w:rFonts w:ascii="Ebrima" w:hAnsi="Ebrima" w:cs="Arial"/>
          <w:b/>
          <w:sz w:val="22"/>
          <w:szCs w:val="22"/>
        </w:rPr>
        <w:t>con elementi religiosi e morali</w:t>
      </w:r>
      <w:r w:rsidRPr="006900FC">
        <w:rPr>
          <w:rFonts w:ascii="Ebrima" w:hAnsi="Ebrima" w:cs="Arial"/>
          <w:sz w:val="22"/>
          <w:szCs w:val="22"/>
        </w:rPr>
        <w:t xml:space="preserve">. Immaginare che fosse possibile distinguerli è dunque qualcosa che appartiene più alla mentalità moderna che a quella medievale. Oggi non facciamo fatica a parlare di sfera religiosa e di sfera non religiosa, o di Chiesa e di Stato, come di realtà separate perché siamo passati attraverso esperienze storiche quali l’Illuminismo e la Rivoluzione francese che hanno creato una netta divisione tra questi due ambiti. Nel medioevo invece non era così e dunque dire se, in quest’epoca, un fenomeno fosse di natura esclusivamente religiosa piuttosto che economica o politica non è possibile perché tutto era connesso. </w:t>
      </w:r>
    </w:p>
    <w:p w14:paraId="44538F2A" w14:textId="77777777" w:rsidR="006D6689" w:rsidRPr="006900FC" w:rsidRDefault="006D6689" w:rsidP="00FF5AD9">
      <w:pPr>
        <w:numPr>
          <w:ilvl w:val="0"/>
          <w:numId w:val="2"/>
        </w:numPr>
        <w:tabs>
          <w:tab w:val="num" w:pos="1080"/>
        </w:tabs>
        <w:spacing w:line="288" w:lineRule="auto"/>
        <w:ind w:left="1080"/>
        <w:rPr>
          <w:rFonts w:ascii="Ebrima" w:hAnsi="Ebrima" w:cs="Arial"/>
          <w:sz w:val="22"/>
          <w:szCs w:val="22"/>
        </w:rPr>
      </w:pPr>
      <w:r w:rsidRPr="006900FC">
        <w:rPr>
          <w:rFonts w:ascii="Ebrima" w:hAnsi="Ebrima" w:cs="Arial"/>
          <w:sz w:val="22"/>
          <w:szCs w:val="22"/>
        </w:rPr>
        <w:t xml:space="preserve">va osservato poi che la Chiesa seppe mobilitare i crociati non solo verso la Terrasanta da conquistare, ma anche per </w:t>
      </w:r>
      <w:r w:rsidRPr="006900FC">
        <w:rPr>
          <w:rFonts w:ascii="Ebrima" w:hAnsi="Ebrima" w:cs="Arial"/>
          <w:b/>
          <w:sz w:val="22"/>
          <w:szCs w:val="22"/>
        </w:rPr>
        <w:t>ragioni strettamente spirituali</w:t>
      </w:r>
      <w:r w:rsidRPr="006900FC">
        <w:rPr>
          <w:rFonts w:ascii="Ebrima" w:hAnsi="Ebrima" w:cs="Arial"/>
          <w:sz w:val="22"/>
          <w:szCs w:val="22"/>
        </w:rPr>
        <w:t xml:space="preserve">, come accadde per le crociate contro i </w:t>
      </w:r>
      <w:r w:rsidRPr="006900FC">
        <w:rPr>
          <w:rFonts w:ascii="Ebrima" w:hAnsi="Ebrima" w:cs="Arial"/>
          <w:b/>
          <w:sz w:val="22"/>
          <w:szCs w:val="22"/>
        </w:rPr>
        <w:t>movimenti ereticali</w:t>
      </w:r>
      <w:r w:rsidRPr="006900FC">
        <w:rPr>
          <w:rFonts w:ascii="Ebrima" w:hAnsi="Ebrima" w:cs="Arial"/>
          <w:sz w:val="22"/>
          <w:szCs w:val="22"/>
        </w:rPr>
        <w:t xml:space="preserve"> europei, dai quali evidentemente non si poteva ricavare alcun utile economico. </w:t>
      </w:r>
    </w:p>
    <w:p w14:paraId="0DEFAC80" w14:textId="77777777" w:rsidR="00490C44" w:rsidRPr="00490C44" w:rsidRDefault="006D6689" w:rsidP="00FF5AD9">
      <w:pPr>
        <w:numPr>
          <w:ilvl w:val="0"/>
          <w:numId w:val="2"/>
        </w:numPr>
        <w:tabs>
          <w:tab w:val="num" w:pos="1080"/>
        </w:tabs>
        <w:spacing w:line="288" w:lineRule="auto"/>
        <w:ind w:left="1080"/>
        <w:rPr>
          <w:rFonts w:ascii="Ebrima" w:hAnsi="Ebrima" w:cs="Arial"/>
          <w:color w:val="984806" w:themeColor="accent6" w:themeShade="80"/>
          <w:sz w:val="22"/>
          <w:szCs w:val="22"/>
        </w:rPr>
      </w:pPr>
      <w:r w:rsidRPr="006900FC">
        <w:rPr>
          <w:rFonts w:ascii="Ebrima" w:hAnsi="Ebrima" w:cs="Arial"/>
          <w:sz w:val="22"/>
          <w:szCs w:val="22"/>
        </w:rPr>
        <w:t xml:space="preserve">infine, si deve tenere presente che le crociate furono anche </w:t>
      </w:r>
      <w:r w:rsidRPr="006900FC">
        <w:rPr>
          <w:rFonts w:ascii="Ebrima" w:hAnsi="Ebrima" w:cs="Arial"/>
          <w:b/>
          <w:sz w:val="22"/>
          <w:szCs w:val="22"/>
        </w:rPr>
        <w:t>un fenomeno di massa</w:t>
      </w:r>
      <w:r w:rsidRPr="006900FC">
        <w:rPr>
          <w:rFonts w:ascii="Ebrima" w:hAnsi="Ebrima" w:cs="Arial"/>
          <w:sz w:val="22"/>
          <w:szCs w:val="22"/>
        </w:rPr>
        <w:t xml:space="preserve">: a livello popolare esaltarono l’immaginazione collettiva, tanto che vi furono crociate che partivano spontaneamente senza armi né organizzazione (ad es., la crociata degli straccioni).  A questo proposito, si ricordi quanto scrive un autore dell’epoca: </w:t>
      </w:r>
    </w:p>
    <w:p w14:paraId="4D47448F" w14:textId="3C11B23D" w:rsidR="006D6689" w:rsidRPr="006900FC" w:rsidRDefault="006D6689" w:rsidP="00490C44">
      <w:pPr>
        <w:spacing w:line="288" w:lineRule="auto"/>
        <w:ind w:left="2124"/>
        <w:rPr>
          <w:rFonts w:ascii="Ebrima" w:hAnsi="Ebrima" w:cs="Arial"/>
          <w:color w:val="984806" w:themeColor="accent6" w:themeShade="80"/>
          <w:sz w:val="22"/>
          <w:szCs w:val="22"/>
        </w:rPr>
      </w:pPr>
      <w:r w:rsidRPr="006900FC">
        <w:rPr>
          <w:rFonts w:ascii="Ebrima" w:hAnsi="Ebrima" w:cs="Arial"/>
          <w:color w:val="984806" w:themeColor="accent6" w:themeShade="80"/>
          <w:sz w:val="22"/>
          <w:szCs w:val="22"/>
        </w:rPr>
        <w:lastRenderedPageBreak/>
        <w:t>“Perfino l’uomo più corrotto e di minor valore può ottenere l’assoluzione purché se ne vada, crociato, nella terra promessa”</w:t>
      </w:r>
      <w:r w:rsidRPr="006900FC">
        <w:rPr>
          <w:rFonts w:ascii="Ebrima" w:hAnsi="Ebrima" w:cs="Arial"/>
          <w:sz w:val="22"/>
          <w:szCs w:val="22"/>
        </w:rPr>
        <w:t>.</w:t>
      </w:r>
    </w:p>
    <w:p w14:paraId="421DFF03" w14:textId="77777777" w:rsidR="006D6689" w:rsidRPr="006900FC" w:rsidRDefault="006D6689" w:rsidP="00FF5AD9">
      <w:pPr>
        <w:spacing w:line="288" w:lineRule="auto"/>
        <w:rPr>
          <w:rFonts w:ascii="Ebrima" w:hAnsi="Ebrima" w:cs="Arial"/>
          <w:sz w:val="22"/>
          <w:szCs w:val="22"/>
        </w:rPr>
      </w:pPr>
    </w:p>
    <w:p w14:paraId="13CCE07F" w14:textId="7C21CF83" w:rsidR="006D6689" w:rsidRPr="006900FC" w:rsidRDefault="006D6689" w:rsidP="00FF5AD9">
      <w:pPr>
        <w:numPr>
          <w:ilvl w:val="0"/>
          <w:numId w:val="8"/>
        </w:numPr>
        <w:spacing w:line="288" w:lineRule="auto"/>
        <w:rPr>
          <w:rFonts w:ascii="Ebrima" w:hAnsi="Ebrima" w:cs="Arial"/>
          <w:sz w:val="22"/>
          <w:szCs w:val="22"/>
        </w:rPr>
      </w:pPr>
      <w:r w:rsidRPr="00C97579">
        <w:rPr>
          <w:rFonts w:ascii="Ebrima" w:hAnsi="Ebrima" w:cs="Arial"/>
          <w:b/>
          <w:color w:val="FF0000"/>
          <w:sz w:val="22"/>
          <w:szCs w:val="22"/>
        </w:rPr>
        <w:t>Le crociate ebbero effetti realmente importanti?</w:t>
      </w:r>
      <w:r w:rsidRPr="006900FC">
        <w:rPr>
          <w:rFonts w:ascii="Ebrima" w:hAnsi="Ebrima" w:cs="Arial"/>
          <w:b/>
          <w:sz w:val="22"/>
          <w:szCs w:val="22"/>
        </w:rPr>
        <w:t xml:space="preserve"> </w:t>
      </w:r>
      <w:r w:rsidR="00490C44">
        <w:rPr>
          <w:rFonts w:ascii="Ebrima" w:hAnsi="Ebrima" w:cs="Arial"/>
          <w:b/>
          <w:sz w:val="22"/>
          <w:szCs w:val="22"/>
        </w:rPr>
        <w:t xml:space="preserve">– </w:t>
      </w:r>
      <w:r w:rsidRPr="006900FC">
        <w:rPr>
          <w:rFonts w:ascii="Ebrima" w:hAnsi="Ebrima" w:cs="Arial"/>
          <w:sz w:val="22"/>
          <w:szCs w:val="22"/>
        </w:rPr>
        <w:t>Un altro problema dibattuto dagli storici riguarda gli effetti che le crociate ebbero.</w:t>
      </w:r>
    </w:p>
    <w:p w14:paraId="1F909656" w14:textId="77777777" w:rsidR="00C97579" w:rsidRDefault="00C97579" w:rsidP="00FF5AD9">
      <w:pPr>
        <w:spacing w:line="288" w:lineRule="auto"/>
        <w:ind w:left="360"/>
        <w:rPr>
          <w:rFonts w:ascii="Ebrima" w:hAnsi="Ebrima" w:cs="Arial"/>
          <w:sz w:val="22"/>
          <w:szCs w:val="22"/>
        </w:rPr>
      </w:pPr>
    </w:p>
    <w:p w14:paraId="35CD29C6" w14:textId="65DE6333" w:rsidR="006D6689" w:rsidRPr="006900FC" w:rsidRDefault="006D6689" w:rsidP="00FF5AD9">
      <w:pPr>
        <w:spacing w:line="288" w:lineRule="auto"/>
        <w:ind w:left="360"/>
        <w:rPr>
          <w:rFonts w:ascii="Ebrima" w:hAnsi="Ebrima" w:cs="Arial"/>
          <w:sz w:val="22"/>
          <w:szCs w:val="22"/>
        </w:rPr>
      </w:pPr>
      <w:r w:rsidRPr="006900FC">
        <w:rPr>
          <w:rFonts w:ascii="Ebrima" w:hAnsi="Ebrima" w:cs="Arial"/>
          <w:sz w:val="22"/>
          <w:szCs w:val="22"/>
        </w:rPr>
        <w:t>Secondo alcuni, esse ebbero indubbi effetti positivi perché:</w:t>
      </w:r>
    </w:p>
    <w:p w14:paraId="1AC86F44" w14:textId="77777777" w:rsidR="006D6689" w:rsidRPr="006900FC" w:rsidRDefault="006D6689" w:rsidP="00FF5AD9">
      <w:pPr>
        <w:numPr>
          <w:ilvl w:val="0"/>
          <w:numId w:val="2"/>
        </w:numPr>
        <w:tabs>
          <w:tab w:val="num" w:pos="1080"/>
        </w:tabs>
        <w:spacing w:line="288" w:lineRule="auto"/>
        <w:ind w:left="1080"/>
        <w:rPr>
          <w:rFonts w:ascii="Ebrima" w:hAnsi="Ebrima" w:cs="Arial"/>
          <w:sz w:val="22"/>
          <w:szCs w:val="22"/>
        </w:rPr>
      </w:pPr>
      <w:r w:rsidRPr="006900FC">
        <w:rPr>
          <w:rFonts w:ascii="Ebrima" w:hAnsi="Ebrima" w:cs="Arial"/>
          <w:sz w:val="22"/>
          <w:szCs w:val="22"/>
        </w:rPr>
        <w:t xml:space="preserve">contribuirono alla </w:t>
      </w:r>
      <w:r w:rsidRPr="006900FC">
        <w:rPr>
          <w:rFonts w:ascii="Ebrima" w:hAnsi="Ebrima" w:cs="Arial"/>
          <w:b/>
          <w:sz w:val="22"/>
          <w:szCs w:val="22"/>
        </w:rPr>
        <w:t>ripresa dei commerci</w:t>
      </w:r>
      <w:r w:rsidRPr="006900FC">
        <w:rPr>
          <w:rFonts w:ascii="Ebrima" w:hAnsi="Ebrima" w:cs="Arial"/>
          <w:sz w:val="22"/>
          <w:szCs w:val="22"/>
        </w:rPr>
        <w:t xml:space="preserve"> con l’</w:t>
      </w:r>
      <w:r w:rsidR="007376BA" w:rsidRPr="006900FC">
        <w:rPr>
          <w:rFonts w:ascii="Ebrima" w:hAnsi="Ebrima" w:cs="Arial"/>
          <w:sz w:val="22"/>
          <w:szCs w:val="22"/>
        </w:rPr>
        <w:t>Oriente</w:t>
      </w:r>
      <w:r w:rsidRPr="006900FC">
        <w:rPr>
          <w:rFonts w:ascii="Ebrima" w:hAnsi="Ebrima" w:cs="Arial"/>
          <w:sz w:val="22"/>
          <w:szCs w:val="22"/>
        </w:rPr>
        <w:t>;</w:t>
      </w:r>
    </w:p>
    <w:p w14:paraId="1661517B" w14:textId="77777777" w:rsidR="006D6689" w:rsidRPr="006900FC" w:rsidRDefault="006D6689" w:rsidP="00FF5AD9">
      <w:pPr>
        <w:numPr>
          <w:ilvl w:val="0"/>
          <w:numId w:val="2"/>
        </w:numPr>
        <w:tabs>
          <w:tab w:val="num" w:pos="1080"/>
        </w:tabs>
        <w:spacing w:line="288" w:lineRule="auto"/>
        <w:ind w:left="1080"/>
        <w:rPr>
          <w:rFonts w:ascii="Ebrima" w:hAnsi="Ebrima" w:cs="Arial"/>
          <w:sz w:val="22"/>
          <w:szCs w:val="22"/>
        </w:rPr>
      </w:pPr>
      <w:r w:rsidRPr="006900FC">
        <w:rPr>
          <w:rFonts w:ascii="Ebrima" w:hAnsi="Ebrima" w:cs="Arial"/>
          <w:sz w:val="22"/>
          <w:szCs w:val="22"/>
        </w:rPr>
        <w:t xml:space="preserve">contribuirono ad </w:t>
      </w:r>
      <w:r w:rsidRPr="006900FC">
        <w:rPr>
          <w:rFonts w:ascii="Ebrima" w:hAnsi="Ebrima" w:cs="Arial"/>
          <w:b/>
          <w:sz w:val="22"/>
          <w:szCs w:val="22"/>
        </w:rPr>
        <w:t>allargare i confini</w:t>
      </w:r>
      <w:r w:rsidRPr="006900FC">
        <w:rPr>
          <w:rFonts w:ascii="Ebrima" w:hAnsi="Ebrima" w:cs="Arial"/>
          <w:sz w:val="22"/>
          <w:szCs w:val="22"/>
        </w:rPr>
        <w:t xml:space="preserve"> dell’</w:t>
      </w:r>
      <w:r w:rsidR="007376BA" w:rsidRPr="006900FC">
        <w:rPr>
          <w:rFonts w:ascii="Ebrima" w:hAnsi="Ebrima" w:cs="Arial"/>
          <w:sz w:val="22"/>
          <w:szCs w:val="22"/>
        </w:rPr>
        <w:t>Occidente</w:t>
      </w:r>
      <w:r w:rsidRPr="006900FC">
        <w:rPr>
          <w:rFonts w:ascii="Ebrima" w:hAnsi="Ebrima" w:cs="Arial"/>
          <w:sz w:val="22"/>
          <w:szCs w:val="22"/>
        </w:rPr>
        <w:t xml:space="preserve"> in cerca di nuove terre;</w:t>
      </w:r>
    </w:p>
    <w:p w14:paraId="2E7FA3FE" w14:textId="77777777" w:rsidR="006D6689" w:rsidRPr="006900FC" w:rsidRDefault="006D6689" w:rsidP="00FF5AD9">
      <w:pPr>
        <w:numPr>
          <w:ilvl w:val="0"/>
          <w:numId w:val="2"/>
        </w:numPr>
        <w:tabs>
          <w:tab w:val="num" w:pos="1080"/>
        </w:tabs>
        <w:spacing w:line="288" w:lineRule="auto"/>
        <w:ind w:left="1080"/>
        <w:rPr>
          <w:rFonts w:ascii="Ebrima" w:hAnsi="Ebrima" w:cs="Arial"/>
          <w:sz w:val="22"/>
          <w:szCs w:val="22"/>
        </w:rPr>
      </w:pPr>
      <w:r w:rsidRPr="006900FC">
        <w:rPr>
          <w:rFonts w:ascii="Ebrima" w:hAnsi="Ebrima" w:cs="Arial"/>
          <w:sz w:val="22"/>
          <w:szCs w:val="22"/>
        </w:rPr>
        <w:t xml:space="preserve">contribuirono ad </w:t>
      </w:r>
      <w:r w:rsidRPr="006900FC">
        <w:rPr>
          <w:rFonts w:ascii="Ebrima" w:hAnsi="Ebrima" w:cs="Arial"/>
          <w:b/>
          <w:sz w:val="22"/>
          <w:szCs w:val="22"/>
        </w:rPr>
        <w:t>allargare la mentalità</w:t>
      </w:r>
      <w:r w:rsidRPr="006900FC">
        <w:rPr>
          <w:rFonts w:ascii="Ebrima" w:hAnsi="Ebrima" w:cs="Arial"/>
          <w:sz w:val="22"/>
          <w:szCs w:val="22"/>
        </w:rPr>
        <w:t xml:space="preserve"> occidentale perché in Europa arrivarono da Bisanzio molti </w:t>
      </w:r>
      <w:r w:rsidRPr="006900FC">
        <w:rPr>
          <w:rFonts w:ascii="Ebrima" w:hAnsi="Ebrima" w:cs="Arial"/>
          <w:b/>
          <w:sz w:val="22"/>
          <w:szCs w:val="22"/>
        </w:rPr>
        <w:t>codici</w:t>
      </w:r>
      <w:r w:rsidRPr="006900FC">
        <w:rPr>
          <w:rFonts w:ascii="Ebrima" w:hAnsi="Ebrima" w:cs="Arial"/>
          <w:sz w:val="22"/>
          <w:szCs w:val="22"/>
        </w:rPr>
        <w:t xml:space="preserve"> che fecero rifiorire la cultura.</w:t>
      </w:r>
    </w:p>
    <w:p w14:paraId="350F1992" w14:textId="77777777" w:rsidR="00C97579" w:rsidRDefault="00C97579" w:rsidP="00FF5AD9">
      <w:pPr>
        <w:spacing w:line="288" w:lineRule="auto"/>
        <w:ind w:left="360"/>
        <w:rPr>
          <w:rFonts w:ascii="Ebrima" w:hAnsi="Ebrima" w:cs="Arial"/>
          <w:sz w:val="22"/>
          <w:szCs w:val="22"/>
        </w:rPr>
      </w:pPr>
    </w:p>
    <w:p w14:paraId="71C3059C" w14:textId="08E42FEC" w:rsidR="006D6689" w:rsidRPr="006900FC" w:rsidRDefault="006D6689" w:rsidP="00FF5AD9">
      <w:pPr>
        <w:spacing w:line="288" w:lineRule="auto"/>
        <w:ind w:left="360"/>
        <w:rPr>
          <w:rFonts w:ascii="Ebrima" w:hAnsi="Ebrima" w:cs="Arial"/>
          <w:sz w:val="22"/>
          <w:szCs w:val="22"/>
        </w:rPr>
      </w:pPr>
      <w:r w:rsidRPr="006900FC">
        <w:rPr>
          <w:rFonts w:ascii="Ebrima" w:hAnsi="Ebrima" w:cs="Arial"/>
          <w:sz w:val="22"/>
          <w:szCs w:val="22"/>
        </w:rPr>
        <w:t>Altri storici, come Le Goff, sostengono invece che il bilancio è negativo:</w:t>
      </w:r>
    </w:p>
    <w:p w14:paraId="61BB36AB" w14:textId="77777777" w:rsidR="006D6689" w:rsidRPr="006900FC" w:rsidRDefault="006D6689" w:rsidP="00FF5AD9">
      <w:pPr>
        <w:numPr>
          <w:ilvl w:val="0"/>
          <w:numId w:val="2"/>
        </w:numPr>
        <w:tabs>
          <w:tab w:val="num" w:pos="1080"/>
        </w:tabs>
        <w:spacing w:line="288" w:lineRule="auto"/>
        <w:ind w:left="1080"/>
        <w:rPr>
          <w:rFonts w:ascii="Ebrima" w:hAnsi="Ebrima"/>
          <w:sz w:val="22"/>
          <w:szCs w:val="22"/>
        </w:rPr>
      </w:pPr>
      <w:r w:rsidRPr="006900FC">
        <w:rPr>
          <w:rFonts w:ascii="Ebrima" w:hAnsi="Ebrima" w:cs="Arial"/>
          <w:sz w:val="22"/>
          <w:szCs w:val="22"/>
        </w:rPr>
        <w:t xml:space="preserve">dal punto di vista politico, </w:t>
      </w:r>
      <w:r w:rsidRPr="006900FC">
        <w:rPr>
          <w:rFonts w:ascii="Ebrima" w:hAnsi="Ebrima" w:cs="Arial"/>
          <w:b/>
          <w:sz w:val="22"/>
          <w:szCs w:val="22"/>
        </w:rPr>
        <w:t>la conquista</w:t>
      </w:r>
      <w:r w:rsidRPr="006900FC">
        <w:rPr>
          <w:rFonts w:ascii="Ebrima" w:hAnsi="Ebrima" w:cs="Arial"/>
          <w:sz w:val="22"/>
          <w:szCs w:val="22"/>
        </w:rPr>
        <w:t xml:space="preserve"> dei luoghi santi </w:t>
      </w:r>
      <w:r w:rsidRPr="006900FC">
        <w:rPr>
          <w:rFonts w:ascii="Ebrima" w:hAnsi="Ebrima" w:cs="Arial"/>
          <w:b/>
          <w:sz w:val="22"/>
          <w:szCs w:val="22"/>
        </w:rPr>
        <w:t>non fu definitiva</w:t>
      </w:r>
      <w:r w:rsidRPr="006900FC">
        <w:rPr>
          <w:rFonts w:ascii="Ebrima" w:hAnsi="Ebrima" w:cs="Arial"/>
          <w:sz w:val="22"/>
          <w:szCs w:val="22"/>
        </w:rPr>
        <w:t xml:space="preserve"> perché durò meno di un secolo;</w:t>
      </w:r>
    </w:p>
    <w:p w14:paraId="662D27D8" w14:textId="77777777" w:rsidR="006D6689" w:rsidRPr="006900FC" w:rsidRDefault="006D6689" w:rsidP="00FF5AD9">
      <w:pPr>
        <w:numPr>
          <w:ilvl w:val="0"/>
          <w:numId w:val="2"/>
        </w:numPr>
        <w:tabs>
          <w:tab w:val="num" w:pos="1080"/>
        </w:tabs>
        <w:spacing w:line="288" w:lineRule="auto"/>
        <w:ind w:left="1080"/>
        <w:rPr>
          <w:rFonts w:ascii="Ebrima" w:hAnsi="Ebrima"/>
          <w:sz w:val="22"/>
          <w:szCs w:val="22"/>
        </w:rPr>
      </w:pPr>
      <w:r w:rsidRPr="006900FC">
        <w:rPr>
          <w:rFonts w:ascii="Ebrima" w:hAnsi="Ebrima" w:cs="Arial"/>
          <w:sz w:val="22"/>
          <w:szCs w:val="22"/>
        </w:rPr>
        <w:t xml:space="preserve">la rinascita culturale non fu dovuta alle crociate, ma ai </w:t>
      </w:r>
      <w:r w:rsidRPr="006900FC">
        <w:rPr>
          <w:rFonts w:ascii="Ebrima" w:hAnsi="Ebrima" w:cs="Arial"/>
          <w:b/>
          <w:sz w:val="22"/>
          <w:szCs w:val="22"/>
        </w:rPr>
        <w:t xml:space="preserve">centri di traduzione </w:t>
      </w:r>
      <w:r w:rsidRPr="006900FC">
        <w:rPr>
          <w:rFonts w:ascii="Ebrima" w:hAnsi="Ebrima" w:cs="Arial"/>
          <w:sz w:val="22"/>
          <w:szCs w:val="22"/>
        </w:rPr>
        <w:t xml:space="preserve">dei testi appartenenti alla cultura antica, centri come la Spagna e la Sicilia (cadute sotto il controllo islamico) o Bisanzio. </w:t>
      </w:r>
    </w:p>
    <w:p w14:paraId="6D5E6E9F" w14:textId="77777777" w:rsidR="006D6689" w:rsidRPr="006900FC" w:rsidRDefault="006D6689" w:rsidP="00FF5AD9">
      <w:pPr>
        <w:spacing w:line="288" w:lineRule="auto"/>
        <w:ind w:left="1080"/>
        <w:rPr>
          <w:rFonts w:ascii="Ebrima" w:hAnsi="Ebrima"/>
          <w:sz w:val="22"/>
          <w:szCs w:val="22"/>
        </w:rPr>
      </w:pPr>
      <w:r w:rsidRPr="006900FC">
        <w:rPr>
          <w:rFonts w:ascii="Ebrima" w:hAnsi="Ebrima"/>
          <w:sz w:val="22"/>
          <w:szCs w:val="22"/>
        </w:rPr>
        <w:t>Si ricordi infatti che fu grazie agli arabi che l’</w:t>
      </w:r>
      <w:r w:rsidR="007376BA" w:rsidRPr="006900FC">
        <w:rPr>
          <w:rFonts w:ascii="Ebrima" w:hAnsi="Ebrima"/>
          <w:sz w:val="22"/>
          <w:szCs w:val="22"/>
        </w:rPr>
        <w:t>Occidente</w:t>
      </w:r>
      <w:r w:rsidRPr="006900FC">
        <w:rPr>
          <w:rFonts w:ascii="Ebrima" w:hAnsi="Ebrima"/>
          <w:sz w:val="22"/>
          <w:szCs w:val="22"/>
        </w:rPr>
        <w:t xml:space="preserve"> si riappropriò della cultura antica. Grazie alle loro conquiste, essi vennero a contatto con ebrei e cristiani e con la filosofia greca, di cui poterono fare uso (traducendone i testi in arabo) in misura maggiore di quanto, nello stesso periodo, potessero fare i popoli dell’Europa occidentale, dove i filosofi greci, dopo la fine dell’impero romano, erano caduti quasi completamente nell’oblio.  </w:t>
      </w:r>
    </w:p>
    <w:p w14:paraId="5AC6ABD7" w14:textId="77777777" w:rsidR="006D6689" w:rsidRPr="006900FC" w:rsidRDefault="006D6689" w:rsidP="00FF5AD9">
      <w:pPr>
        <w:numPr>
          <w:ilvl w:val="0"/>
          <w:numId w:val="2"/>
        </w:numPr>
        <w:tabs>
          <w:tab w:val="num" w:pos="1080"/>
        </w:tabs>
        <w:spacing w:line="288" w:lineRule="auto"/>
        <w:ind w:left="1080"/>
        <w:rPr>
          <w:rFonts w:ascii="Ebrima" w:hAnsi="Ebrima" w:cs="Arial"/>
          <w:sz w:val="22"/>
          <w:szCs w:val="22"/>
        </w:rPr>
      </w:pPr>
      <w:r w:rsidRPr="006900FC">
        <w:rPr>
          <w:rFonts w:ascii="Ebrima" w:hAnsi="Ebrima" w:cs="Arial"/>
          <w:b/>
          <w:sz w:val="22"/>
          <w:szCs w:val="22"/>
        </w:rPr>
        <w:t>la</w:t>
      </w:r>
      <w:r w:rsidRPr="006900FC">
        <w:rPr>
          <w:rFonts w:ascii="Ebrima" w:hAnsi="Ebrima" w:cs="Arial"/>
          <w:sz w:val="22"/>
          <w:szCs w:val="22"/>
        </w:rPr>
        <w:t xml:space="preserve"> </w:t>
      </w:r>
      <w:r w:rsidRPr="006900FC">
        <w:rPr>
          <w:rFonts w:ascii="Ebrima" w:hAnsi="Ebrima" w:cs="Arial"/>
          <w:b/>
          <w:sz w:val="22"/>
          <w:szCs w:val="22"/>
        </w:rPr>
        <w:t>ripresa commerciale</w:t>
      </w:r>
      <w:r w:rsidRPr="006900FC">
        <w:rPr>
          <w:rFonts w:ascii="Ebrima" w:hAnsi="Ebrima" w:cs="Arial"/>
          <w:sz w:val="22"/>
          <w:szCs w:val="22"/>
        </w:rPr>
        <w:t xml:space="preserve"> non va fatta risalire alle crociate, ma </w:t>
      </w:r>
      <w:r w:rsidRPr="006900FC">
        <w:rPr>
          <w:rFonts w:ascii="Ebrima" w:hAnsi="Ebrima" w:cs="Arial"/>
          <w:b/>
          <w:sz w:val="22"/>
          <w:szCs w:val="22"/>
        </w:rPr>
        <w:t>era già in atto</w:t>
      </w:r>
      <w:r w:rsidRPr="006900FC">
        <w:rPr>
          <w:rFonts w:ascii="Ebrima" w:hAnsi="Ebrima" w:cs="Arial"/>
          <w:sz w:val="22"/>
          <w:szCs w:val="22"/>
        </w:rPr>
        <w:t xml:space="preserve"> da tempo.</w:t>
      </w:r>
    </w:p>
    <w:p w14:paraId="13AF1CCD" w14:textId="77777777" w:rsidR="00C97579" w:rsidRDefault="00C97579" w:rsidP="00FF5AD9">
      <w:pPr>
        <w:spacing w:line="288" w:lineRule="auto"/>
        <w:ind w:left="360"/>
        <w:rPr>
          <w:rFonts w:ascii="Ebrima" w:hAnsi="Ebrima" w:cs="Arial"/>
          <w:sz w:val="22"/>
          <w:szCs w:val="22"/>
        </w:rPr>
      </w:pPr>
    </w:p>
    <w:p w14:paraId="12BB4E78" w14:textId="141A1C54" w:rsidR="006D6689" w:rsidRPr="006900FC" w:rsidRDefault="006D6689" w:rsidP="00FF5AD9">
      <w:pPr>
        <w:spacing w:line="288" w:lineRule="auto"/>
        <w:ind w:left="360"/>
        <w:rPr>
          <w:rFonts w:ascii="Ebrima" w:hAnsi="Ebrima" w:cs="Arial"/>
          <w:sz w:val="22"/>
          <w:szCs w:val="22"/>
        </w:rPr>
      </w:pPr>
      <w:r w:rsidRPr="006900FC">
        <w:rPr>
          <w:rFonts w:ascii="Ebrima" w:hAnsi="Ebrima" w:cs="Arial"/>
          <w:sz w:val="22"/>
          <w:szCs w:val="22"/>
        </w:rPr>
        <w:t xml:space="preserve">Le Goff, che ama molto i paradossi, </w:t>
      </w:r>
      <w:r w:rsidR="00AB3D88">
        <w:rPr>
          <w:rFonts w:ascii="Ebrima" w:hAnsi="Ebrima" w:cs="Arial"/>
          <w:sz w:val="22"/>
          <w:szCs w:val="22"/>
        </w:rPr>
        <w:t xml:space="preserve">per sottolineare la scarsa rilevanza di queste spedizioni, </w:t>
      </w:r>
      <w:r w:rsidRPr="006900FC">
        <w:rPr>
          <w:rFonts w:ascii="Ebrima" w:hAnsi="Ebrima" w:cs="Arial"/>
          <w:sz w:val="22"/>
          <w:szCs w:val="22"/>
        </w:rPr>
        <w:t>sostiene che l’unico frutto riportato dall’</w:t>
      </w:r>
      <w:r w:rsidR="007376BA" w:rsidRPr="006900FC">
        <w:rPr>
          <w:rFonts w:ascii="Ebrima" w:hAnsi="Ebrima" w:cs="Arial"/>
          <w:sz w:val="22"/>
          <w:szCs w:val="22"/>
        </w:rPr>
        <w:t>Occidente</w:t>
      </w:r>
      <w:r w:rsidRPr="006900FC">
        <w:rPr>
          <w:rFonts w:ascii="Ebrima" w:hAnsi="Ebrima" w:cs="Arial"/>
          <w:sz w:val="22"/>
          <w:szCs w:val="22"/>
        </w:rPr>
        <w:t xml:space="preserve"> nelle crociate fu l’albicocca.</w:t>
      </w:r>
    </w:p>
    <w:p w14:paraId="36BE12A2" w14:textId="77777777" w:rsidR="006D6689" w:rsidRPr="006900FC" w:rsidRDefault="006D6689" w:rsidP="00FF5AD9">
      <w:pPr>
        <w:spacing w:line="288" w:lineRule="auto"/>
        <w:ind w:left="360"/>
        <w:rPr>
          <w:rFonts w:ascii="Ebrima" w:hAnsi="Ebrima" w:cs="Arial"/>
          <w:sz w:val="22"/>
          <w:szCs w:val="22"/>
        </w:rPr>
      </w:pPr>
    </w:p>
    <w:p w14:paraId="34DD9DCE" w14:textId="77777777" w:rsidR="006F54E2" w:rsidRPr="006900FC" w:rsidRDefault="006F54E2" w:rsidP="00FF5AD9">
      <w:pPr>
        <w:spacing w:line="288" w:lineRule="auto"/>
        <w:ind w:left="360"/>
        <w:rPr>
          <w:rFonts w:ascii="Ebrima" w:hAnsi="Ebrima" w:cs="Arial"/>
          <w:sz w:val="22"/>
          <w:szCs w:val="22"/>
        </w:rPr>
      </w:pPr>
    </w:p>
    <w:p w14:paraId="34FBB038" w14:textId="77777777" w:rsidR="006F54E2" w:rsidRPr="006900FC" w:rsidRDefault="006F54E2" w:rsidP="00FF5AD9">
      <w:pPr>
        <w:spacing w:line="288" w:lineRule="auto"/>
        <w:ind w:left="360"/>
        <w:rPr>
          <w:rFonts w:ascii="Ebrima" w:hAnsi="Ebrima" w:cs="Arial"/>
          <w:sz w:val="22"/>
          <w:szCs w:val="22"/>
        </w:rPr>
      </w:pPr>
    </w:p>
    <w:p w14:paraId="36A419A7" w14:textId="77777777" w:rsidR="006F54E2" w:rsidRPr="006900FC" w:rsidRDefault="006F54E2" w:rsidP="00FF5AD9">
      <w:pPr>
        <w:spacing w:line="288" w:lineRule="auto"/>
        <w:ind w:left="360"/>
        <w:rPr>
          <w:rFonts w:ascii="Ebrima" w:hAnsi="Ebrima" w:cs="Arial"/>
          <w:sz w:val="22"/>
          <w:szCs w:val="22"/>
        </w:rPr>
      </w:pPr>
    </w:p>
    <w:p w14:paraId="5078F62E" w14:textId="77777777" w:rsidR="006D6689" w:rsidRPr="006900FC" w:rsidRDefault="006D6689" w:rsidP="00FF5AD9">
      <w:pPr>
        <w:spacing w:line="288" w:lineRule="auto"/>
        <w:rPr>
          <w:rFonts w:ascii="Ebrima" w:hAnsi="Ebrima" w:cs="Arial"/>
          <w:sz w:val="22"/>
          <w:szCs w:val="22"/>
        </w:rPr>
      </w:pPr>
      <w:r w:rsidRPr="006900FC">
        <w:rPr>
          <w:rFonts w:ascii="Ebrima" w:hAnsi="Ebrima" w:cs="Arial"/>
          <w:b/>
          <w:color w:val="0070C0"/>
          <w:sz w:val="22"/>
          <w:szCs w:val="22"/>
        </w:rPr>
        <w:t>Bibliografia</w:t>
      </w:r>
    </w:p>
    <w:p w14:paraId="4B892CBC" w14:textId="77777777" w:rsidR="006D6689" w:rsidRPr="006900FC" w:rsidRDefault="006D6689" w:rsidP="00FF5AD9">
      <w:pPr>
        <w:numPr>
          <w:ilvl w:val="0"/>
          <w:numId w:val="17"/>
        </w:numPr>
        <w:spacing w:before="30" w:after="30" w:line="288" w:lineRule="auto"/>
        <w:rPr>
          <w:rFonts w:ascii="Ebrima" w:hAnsi="Ebrima"/>
          <w:sz w:val="22"/>
          <w:szCs w:val="22"/>
        </w:rPr>
      </w:pPr>
      <w:r w:rsidRPr="006900FC">
        <w:rPr>
          <w:rFonts w:ascii="Ebrima" w:hAnsi="Ebrima"/>
          <w:sz w:val="22"/>
          <w:szCs w:val="22"/>
        </w:rPr>
        <w:t xml:space="preserve">AMBROSIONI, A. – ZERBI, P., </w:t>
      </w:r>
      <w:r w:rsidRPr="006900FC">
        <w:rPr>
          <w:rFonts w:ascii="Ebrima" w:hAnsi="Ebrima"/>
          <w:i/>
          <w:sz w:val="22"/>
          <w:szCs w:val="22"/>
        </w:rPr>
        <w:t>Problemi di storia medievale</w:t>
      </w:r>
      <w:r w:rsidRPr="006900FC">
        <w:rPr>
          <w:rFonts w:ascii="Ebrima" w:hAnsi="Ebrima"/>
          <w:sz w:val="22"/>
          <w:szCs w:val="22"/>
        </w:rPr>
        <w:t>, Milano, Vita e Pensiero, 1988</w:t>
      </w:r>
    </w:p>
    <w:p w14:paraId="688602F5" w14:textId="77777777" w:rsidR="006D6689" w:rsidRPr="006900FC" w:rsidRDefault="006D6689" w:rsidP="00FF5AD9">
      <w:pPr>
        <w:numPr>
          <w:ilvl w:val="0"/>
          <w:numId w:val="17"/>
        </w:numPr>
        <w:spacing w:before="30" w:after="30" w:line="288" w:lineRule="auto"/>
        <w:rPr>
          <w:rFonts w:ascii="Ebrima" w:hAnsi="Ebrima"/>
          <w:sz w:val="22"/>
          <w:szCs w:val="22"/>
        </w:rPr>
      </w:pPr>
      <w:r w:rsidRPr="006900FC">
        <w:rPr>
          <w:rFonts w:ascii="Ebrima" w:hAnsi="Ebrima"/>
          <w:sz w:val="22"/>
          <w:szCs w:val="22"/>
        </w:rPr>
        <w:t xml:space="preserve">TATE, G., </w:t>
      </w:r>
      <w:r w:rsidRPr="006900FC">
        <w:rPr>
          <w:rFonts w:ascii="Ebrima" w:hAnsi="Ebrima"/>
          <w:i/>
          <w:sz w:val="22"/>
          <w:szCs w:val="22"/>
        </w:rPr>
        <w:t>Le crociate. Cronache dall’</w:t>
      </w:r>
      <w:r w:rsidR="007376BA" w:rsidRPr="006900FC">
        <w:rPr>
          <w:rFonts w:ascii="Ebrima" w:hAnsi="Ebrima"/>
          <w:i/>
          <w:sz w:val="22"/>
          <w:szCs w:val="22"/>
        </w:rPr>
        <w:t>Oriente</w:t>
      </w:r>
      <w:r w:rsidRPr="006900FC">
        <w:rPr>
          <w:rFonts w:ascii="Ebrima" w:hAnsi="Ebrima"/>
          <w:sz w:val="22"/>
          <w:szCs w:val="22"/>
        </w:rPr>
        <w:t>, Trieste, Universale Electa/Gallimard,  1994</w:t>
      </w:r>
    </w:p>
    <w:p w14:paraId="782C68F6" w14:textId="77777777" w:rsidR="004D231D" w:rsidRPr="006900FC" w:rsidRDefault="006D6689" w:rsidP="00FF5AD9">
      <w:pPr>
        <w:numPr>
          <w:ilvl w:val="0"/>
          <w:numId w:val="17"/>
        </w:numPr>
        <w:spacing w:before="30" w:after="30" w:line="288" w:lineRule="auto"/>
        <w:rPr>
          <w:rFonts w:ascii="Ebrima" w:hAnsi="Ebrima"/>
          <w:sz w:val="22"/>
          <w:szCs w:val="22"/>
        </w:rPr>
      </w:pPr>
      <w:r w:rsidRPr="006900FC">
        <w:rPr>
          <w:rFonts w:ascii="Ebrima" w:hAnsi="Ebrima"/>
          <w:sz w:val="22"/>
          <w:szCs w:val="22"/>
        </w:rPr>
        <w:t>Lezioni sulle Crociate di A. Barbero, su YouTube</w:t>
      </w:r>
    </w:p>
    <w:sectPr w:rsidR="004D231D" w:rsidRPr="006900FC" w:rsidSect="003C05F3">
      <w:footerReference w:type="even" r:id="rId28"/>
      <w:footerReference w:type="default" r:id="rId29"/>
      <w:pgSz w:w="11906" w:h="16838"/>
      <w:pgMar w:top="1417"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17D65" w14:textId="77777777" w:rsidR="00527C97" w:rsidRDefault="00527C97" w:rsidP="006D6689">
      <w:r>
        <w:separator/>
      </w:r>
    </w:p>
  </w:endnote>
  <w:endnote w:type="continuationSeparator" w:id="0">
    <w:p w14:paraId="26EF0427" w14:textId="77777777" w:rsidR="00527C97" w:rsidRDefault="00527C97" w:rsidP="006D6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E8F1D" w14:textId="77777777" w:rsidR="003C05F3" w:rsidRDefault="001A46DD">
    <w:pPr>
      <w:pStyle w:val="Pieddepage"/>
      <w:framePr w:wrap="around" w:vAnchor="text" w:hAnchor="margin" w:xAlign="right" w:y="1"/>
      <w:rPr>
        <w:rStyle w:val="Numrodepage"/>
      </w:rPr>
    </w:pPr>
    <w:r>
      <w:rPr>
        <w:rStyle w:val="Numrodepage"/>
      </w:rPr>
      <w:fldChar w:fldCharType="begin"/>
    </w:r>
    <w:r w:rsidR="003C05F3">
      <w:rPr>
        <w:rStyle w:val="Numrodepage"/>
      </w:rPr>
      <w:instrText xml:space="preserve">PAGE  </w:instrText>
    </w:r>
    <w:r>
      <w:rPr>
        <w:rStyle w:val="Numrodepage"/>
      </w:rPr>
      <w:fldChar w:fldCharType="end"/>
    </w:r>
  </w:p>
  <w:p w14:paraId="01B525AE" w14:textId="77777777" w:rsidR="003C05F3" w:rsidRDefault="003C05F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06CD0" w14:textId="77777777" w:rsidR="003C05F3" w:rsidRDefault="003C05F3" w:rsidP="003C05F3">
    <w:pPr>
      <w:pStyle w:val="Pieddepage"/>
      <w:tabs>
        <w:tab w:val="clear" w:pos="4819"/>
        <w:tab w:val="clear" w:pos="9638"/>
        <w:tab w:val="center" w:pos="3073"/>
      </w:tabs>
      <w:rPr>
        <w:rFonts w:ascii="Arial" w:hAnsi="Arial" w:cs="Arial"/>
        <w:sz w:val="12"/>
        <w:szCs w:val="12"/>
      </w:rPr>
    </w:pPr>
  </w:p>
  <w:p w14:paraId="3F3B4E4A" w14:textId="77777777" w:rsidR="003C05F3" w:rsidRDefault="003C05F3" w:rsidP="003C05F3">
    <w:pPr>
      <w:pStyle w:val="Pieddepage"/>
      <w:tabs>
        <w:tab w:val="clear" w:pos="4819"/>
        <w:tab w:val="clear" w:pos="9638"/>
        <w:tab w:val="center" w:pos="3073"/>
      </w:tabs>
      <w:rPr>
        <w:rFonts w:ascii="Arial" w:hAnsi="Arial" w:cs="Arial"/>
        <w:sz w:val="12"/>
        <w:szCs w:val="12"/>
      </w:rPr>
    </w:pPr>
  </w:p>
  <w:p w14:paraId="613747D8" w14:textId="77777777" w:rsidR="003C05F3" w:rsidRDefault="003C05F3" w:rsidP="003C05F3">
    <w:pPr>
      <w:pStyle w:val="Pieddepage"/>
      <w:tabs>
        <w:tab w:val="clear" w:pos="4819"/>
        <w:tab w:val="clear" w:pos="9638"/>
        <w:tab w:val="center" w:pos="3073"/>
      </w:tabs>
      <w:rPr>
        <w:rFonts w:ascii="Arial" w:hAnsi="Arial" w:cs="Arial"/>
        <w:sz w:val="12"/>
        <w:szCs w:val="12"/>
      </w:rPr>
    </w:pPr>
  </w:p>
  <w:p w14:paraId="20CC16F1" w14:textId="77777777" w:rsidR="003C05F3" w:rsidRPr="00C13F45" w:rsidRDefault="003C05F3" w:rsidP="003C05F3">
    <w:pPr>
      <w:pStyle w:val="Pieddepage"/>
      <w:tabs>
        <w:tab w:val="clear" w:pos="4819"/>
        <w:tab w:val="clear" w:pos="9638"/>
        <w:tab w:val="center" w:pos="3073"/>
      </w:tabs>
      <w:rPr>
        <w:rFonts w:ascii="Arial" w:hAnsi="Arial" w:cs="Arial"/>
      </w:rPr>
    </w:pPr>
    <w:r w:rsidRPr="00C13F45">
      <w:rPr>
        <w:rFonts w:ascii="Arial" w:hAnsi="Arial" w:cs="Arial"/>
        <w:sz w:val="12"/>
        <w:szCs w:val="12"/>
      </w:rPr>
      <w:t xml:space="preserve">© 2013 Autore: L. Guaragna </w:t>
    </w:r>
    <w:r>
      <w:rPr>
        <w:rFonts w:ascii="Arial" w:hAnsi="Arial" w:cs="Arial"/>
        <w:sz w:val="12"/>
        <w:szCs w:val="12"/>
      </w:rPr>
      <w:t xml:space="preserve">– tratto da: </w:t>
    </w:r>
    <w:hyperlink r:id="rId1" w:history="1">
      <w:r w:rsidRPr="002C126B">
        <w:rPr>
          <w:rStyle w:val="Hyperlien"/>
          <w:rFonts w:ascii="Arial" w:hAnsi="Arial" w:cs="Arial"/>
          <w:sz w:val="12"/>
          <w:szCs w:val="12"/>
        </w:rPr>
        <w:t>www.leoneg.it/archivio</w:t>
      </w:r>
    </w:hyperlink>
    <w:r>
      <w:rPr>
        <w:rFonts w:ascii="Arial" w:hAnsi="Arial" w:cs="Arial"/>
        <w:sz w:val="12"/>
        <w:szCs w:val="12"/>
      </w:rPr>
      <w:t xml:space="preserve">                                                     </w:t>
    </w:r>
    <w:r>
      <w:rPr>
        <w:rStyle w:val="Numrodepage"/>
        <w:rFonts w:ascii="Tahoma" w:eastAsiaTheme="majorEastAsia" w:hAnsi="Tahoma" w:cs="Tahoma"/>
        <w:sz w:val="16"/>
        <w:szCs w:val="16"/>
      </w:rPr>
      <w:t xml:space="preserve">                                                                    p.</w:t>
    </w:r>
    <w:r w:rsidRPr="00103794">
      <w:rPr>
        <w:rStyle w:val="Numrodepage"/>
        <w:rFonts w:ascii="Tahoma" w:eastAsiaTheme="majorEastAsia" w:hAnsi="Tahoma" w:cs="Tahoma"/>
        <w:sz w:val="16"/>
        <w:szCs w:val="16"/>
      </w:rPr>
      <w:t xml:space="preserve"> </w:t>
    </w:r>
    <w:r w:rsidR="001A46DD" w:rsidRPr="00103794">
      <w:rPr>
        <w:rStyle w:val="Numrodepage"/>
        <w:rFonts w:ascii="Tahoma" w:eastAsiaTheme="majorEastAsia" w:hAnsi="Tahoma" w:cs="Tahoma"/>
        <w:sz w:val="16"/>
        <w:szCs w:val="16"/>
      </w:rPr>
      <w:fldChar w:fldCharType="begin"/>
    </w:r>
    <w:r w:rsidRPr="00103794">
      <w:rPr>
        <w:rStyle w:val="Numrodepage"/>
        <w:rFonts w:ascii="Tahoma" w:eastAsiaTheme="majorEastAsia" w:hAnsi="Tahoma" w:cs="Tahoma"/>
        <w:sz w:val="16"/>
        <w:szCs w:val="16"/>
      </w:rPr>
      <w:instrText xml:space="preserve"> PAGE </w:instrText>
    </w:r>
    <w:r w:rsidR="001A46DD" w:rsidRPr="00103794">
      <w:rPr>
        <w:rStyle w:val="Numrodepage"/>
        <w:rFonts w:ascii="Tahoma" w:eastAsiaTheme="majorEastAsia" w:hAnsi="Tahoma" w:cs="Tahoma"/>
        <w:sz w:val="16"/>
        <w:szCs w:val="16"/>
      </w:rPr>
      <w:fldChar w:fldCharType="separate"/>
    </w:r>
    <w:r w:rsidR="00B969D8">
      <w:rPr>
        <w:rStyle w:val="Numrodepage"/>
        <w:rFonts w:ascii="Tahoma" w:eastAsiaTheme="majorEastAsia" w:hAnsi="Tahoma" w:cs="Tahoma"/>
        <w:noProof/>
        <w:sz w:val="16"/>
        <w:szCs w:val="16"/>
      </w:rPr>
      <w:t>10</w:t>
    </w:r>
    <w:r w:rsidR="001A46DD" w:rsidRPr="00103794">
      <w:rPr>
        <w:rStyle w:val="Numrodepage"/>
        <w:rFonts w:ascii="Tahoma" w:eastAsiaTheme="majorEastAsia" w:hAnsi="Tahoma" w:cs="Tahoma"/>
        <w:sz w:val="16"/>
        <w:szCs w:val="16"/>
      </w:rPr>
      <w:fldChar w:fldCharType="end"/>
    </w:r>
    <w:r w:rsidRPr="00103794">
      <w:rPr>
        <w:rStyle w:val="Numrodepage"/>
        <w:rFonts w:ascii="Tahoma" w:eastAsiaTheme="majorEastAsia" w:hAnsi="Tahoma" w:cs="Tahoma"/>
        <w:sz w:val="16"/>
        <w:szCs w:val="16"/>
      </w:rPr>
      <w:t xml:space="preserve"> di </w:t>
    </w:r>
    <w:r w:rsidR="001A46DD" w:rsidRPr="00103794">
      <w:rPr>
        <w:rStyle w:val="Numrodepage"/>
        <w:rFonts w:ascii="Tahoma" w:eastAsiaTheme="majorEastAsia" w:hAnsi="Tahoma" w:cs="Tahoma"/>
        <w:sz w:val="16"/>
        <w:szCs w:val="16"/>
      </w:rPr>
      <w:fldChar w:fldCharType="begin"/>
    </w:r>
    <w:r w:rsidRPr="00103794">
      <w:rPr>
        <w:rStyle w:val="Numrodepage"/>
        <w:rFonts w:ascii="Tahoma" w:eastAsiaTheme="majorEastAsia" w:hAnsi="Tahoma" w:cs="Tahoma"/>
        <w:sz w:val="16"/>
        <w:szCs w:val="16"/>
      </w:rPr>
      <w:instrText xml:space="preserve"> NUMPAGES </w:instrText>
    </w:r>
    <w:r w:rsidR="001A46DD" w:rsidRPr="00103794">
      <w:rPr>
        <w:rStyle w:val="Numrodepage"/>
        <w:rFonts w:ascii="Tahoma" w:eastAsiaTheme="majorEastAsia" w:hAnsi="Tahoma" w:cs="Tahoma"/>
        <w:sz w:val="16"/>
        <w:szCs w:val="16"/>
      </w:rPr>
      <w:fldChar w:fldCharType="separate"/>
    </w:r>
    <w:r w:rsidR="00B969D8">
      <w:rPr>
        <w:rStyle w:val="Numrodepage"/>
        <w:rFonts w:ascii="Tahoma" w:eastAsiaTheme="majorEastAsia" w:hAnsi="Tahoma" w:cs="Tahoma"/>
        <w:noProof/>
        <w:sz w:val="16"/>
        <w:szCs w:val="16"/>
      </w:rPr>
      <w:t>11</w:t>
    </w:r>
    <w:r w:rsidR="001A46DD" w:rsidRPr="00103794">
      <w:rPr>
        <w:rStyle w:val="Numrodepage"/>
        <w:rFonts w:ascii="Tahoma" w:eastAsiaTheme="majorEastAsia" w:hAnsi="Tahoma" w:cs="Tahoma"/>
        <w:sz w:val="16"/>
        <w:szCs w:val="16"/>
      </w:rPr>
      <w:fldChar w:fldCharType="end"/>
    </w:r>
  </w:p>
  <w:p w14:paraId="5098DD7D" w14:textId="77777777" w:rsidR="003C05F3" w:rsidRDefault="003C05F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F4075" w14:textId="77777777" w:rsidR="00527C97" w:rsidRDefault="00527C97" w:rsidP="006D6689">
      <w:r>
        <w:separator/>
      </w:r>
    </w:p>
  </w:footnote>
  <w:footnote w:type="continuationSeparator" w:id="0">
    <w:p w14:paraId="2CDFE6E9" w14:textId="77777777" w:rsidR="00527C97" w:rsidRDefault="00527C97" w:rsidP="006D6689">
      <w:r>
        <w:continuationSeparator/>
      </w:r>
    </w:p>
  </w:footnote>
  <w:footnote w:id="1">
    <w:p w14:paraId="3E3435DF" w14:textId="42080C53" w:rsidR="006D6689" w:rsidRPr="007577E9" w:rsidRDefault="006D6689" w:rsidP="007577E9">
      <w:pPr>
        <w:pStyle w:val="Notedebasdepage"/>
        <w:spacing w:line="288" w:lineRule="auto"/>
        <w:rPr>
          <w:rFonts w:ascii="Calibri Light" w:hAnsi="Calibri Light" w:cs="Calibri Light"/>
        </w:rPr>
      </w:pPr>
      <w:r w:rsidRPr="007577E9">
        <w:rPr>
          <w:rStyle w:val="Appelnotedebasdep"/>
          <w:rFonts w:ascii="Calibri Light" w:hAnsi="Calibri Light" w:cs="Calibri Light"/>
        </w:rPr>
        <w:footnoteRef/>
      </w:r>
      <w:r w:rsidRPr="007577E9">
        <w:rPr>
          <w:rFonts w:ascii="Calibri Light" w:hAnsi="Calibri Light" w:cs="Calibri Light"/>
        </w:rPr>
        <w:t xml:space="preserve"> Dopo Maometto (632), si aprirono delle dispute per la successione alla guida dell’Islam, che si conclusero con l’insediamento al potere dei </w:t>
      </w:r>
      <w:r w:rsidRPr="007577E9">
        <w:rPr>
          <w:rFonts w:ascii="Calibri Light" w:hAnsi="Calibri Light" w:cs="Calibri Light"/>
          <w:b/>
        </w:rPr>
        <w:t>primi</w:t>
      </w:r>
      <w:r w:rsidRPr="007577E9">
        <w:rPr>
          <w:rFonts w:ascii="Calibri Light" w:hAnsi="Calibri Light" w:cs="Calibri Light"/>
        </w:rPr>
        <w:t xml:space="preserve"> </w:t>
      </w:r>
      <w:r w:rsidRPr="007577E9">
        <w:rPr>
          <w:rFonts w:ascii="Calibri Light" w:hAnsi="Calibri Light" w:cs="Calibri Light"/>
          <w:b/>
        </w:rPr>
        <w:t>quattro califfi</w:t>
      </w:r>
      <w:r w:rsidRPr="007577E9">
        <w:rPr>
          <w:rFonts w:ascii="Calibri Light" w:hAnsi="Calibri Light" w:cs="Calibri Light"/>
        </w:rPr>
        <w:t xml:space="preserve"> (califfi = “successori”), che uno dopo l’altro allargarono, dal 632 al 661, il dominio musulmano. Ai primi quattro califfi seguirono quelli della dinastia </w:t>
      </w:r>
      <w:r w:rsidRPr="007577E9">
        <w:rPr>
          <w:rFonts w:ascii="Calibri Light" w:hAnsi="Calibri Light" w:cs="Calibri Light"/>
          <w:b/>
        </w:rPr>
        <w:t>omayyade</w:t>
      </w:r>
      <w:r w:rsidRPr="007577E9">
        <w:rPr>
          <w:rFonts w:ascii="Calibri Light" w:hAnsi="Calibri Light" w:cs="Calibri Light"/>
        </w:rPr>
        <w:t xml:space="preserve"> (661-750) e poi di quella </w:t>
      </w:r>
      <w:r w:rsidRPr="007577E9">
        <w:rPr>
          <w:rFonts w:ascii="Calibri Light" w:hAnsi="Calibri Light" w:cs="Calibri Light"/>
          <w:b/>
        </w:rPr>
        <w:t>abbaside</w:t>
      </w:r>
      <w:r w:rsidRPr="007577E9">
        <w:rPr>
          <w:rFonts w:ascii="Calibri Light" w:hAnsi="Calibri Light" w:cs="Calibri Light"/>
        </w:rPr>
        <w:t xml:space="preserve"> (750-1258). Con gli abbasidi il califfato assunse sempre più connotazioni orientali: ne fu segno lo spostamento della capitale da Damasco a Baghdad.</w:t>
      </w:r>
    </w:p>
    <w:p w14:paraId="740382A0" w14:textId="77777777" w:rsidR="006D6689" w:rsidRPr="007577E9" w:rsidRDefault="006D6689" w:rsidP="007577E9">
      <w:pPr>
        <w:pStyle w:val="Notedebasdepage"/>
        <w:spacing w:line="288" w:lineRule="auto"/>
        <w:rPr>
          <w:rFonts w:ascii="Calibri Light" w:hAnsi="Calibri Light" w:cs="Calibri Light"/>
        </w:rPr>
      </w:pPr>
    </w:p>
  </w:footnote>
  <w:footnote w:id="2">
    <w:p w14:paraId="45B7336E" w14:textId="2B9AD62F" w:rsidR="006D6689" w:rsidRPr="007577E9" w:rsidRDefault="006D6689" w:rsidP="007577E9">
      <w:pPr>
        <w:pStyle w:val="Notedebasdepage"/>
        <w:spacing w:line="288" w:lineRule="auto"/>
        <w:rPr>
          <w:rFonts w:ascii="Calibri Light" w:hAnsi="Calibri Light" w:cs="Calibri Light"/>
        </w:rPr>
      </w:pPr>
      <w:r w:rsidRPr="007577E9">
        <w:rPr>
          <w:rStyle w:val="Appelnotedebasdep"/>
          <w:rFonts w:ascii="Calibri Light" w:hAnsi="Calibri Light" w:cs="Calibri Light"/>
        </w:rPr>
        <w:footnoteRef/>
      </w:r>
      <w:r w:rsidRPr="007577E9">
        <w:rPr>
          <w:rFonts w:ascii="Calibri Light" w:hAnsi="Calibri Light" w:cs="Calibri Light"/>
        </w:rPr>
        <w:t xml:space="preserve"> Le popolazioni berbere erano quelle stanziate nella zona dell’Africa nord occidentale, che comprende le odierne regioni della Libia, della Tunisia, del Marocco e dell'Algeria. Si tratta della zona che oggi chiamiamo Magreb, termine che deriva dall’arabo </w:t>
      </w:r>
      <w:r w:rsidRPr="007577E9">
        <w:rPr>
          <w:rFonts w:ascii="Calibri Light" w:hAnsi="Calibri Light" w:cs="Calibri Light"/>
          <w:i/>
        </w:rPr>
        <w:t>al-</w:t>
      </w:r>
      <w:proofErr w:type="spellStart"/>
      <w:r w:rsidRPr="007577E9">
        <w:rPr>
          <w:rFonts w:ascii="Calibri Light" w:hAnsi="Calibri Light" w:cs="Calibri Light"/>
          <w:i/>
        </w:rPr>
        <w:t>Maghrib</w:t>
      </w:r>
      <w:proofErr w:type="spellEnd"/>
      <w:r w:rsidRPr="007577E9">
        <w:rPr>
          <w:rFonts w:ascii="Calibri Light" w:hAnsi="Calibri Light" w:cs="Calibri Light"/>
        </w:rPr>
        <w:t>, "Il tramonto", a indicare le regioni situate nella parte più occidentale dei domini islamici.</w:t>
      </w:r>
    </w:p>
    <w:p w14:paraId="203CCDD1" w14:textId="77777777" w:rsidR="006D6689" w:rsidRPr="007577E9" w:rsidRDefault="006D6689" w:rsidP="007577E9">
      <w:pPr>
        <w:pStyle w:val="Notedebasdepage"/>
        <w:spacing w:line="288" w:lineRule="auto"/>
        <w:rPr>
          <w:rFonts w:ascii="Calibri Light" w:hAnsi="Calibri Light" w:cs="Calibri Light"/>
        </w:rPr>
      </w:pPr>
    </w:p>
  </w:footnote>
  <w:footnote w:id="3">
    <w:p w14:paraId="57B09002" w14:textId="77777777" w:rsidR="006D6689" w:rsidRPr="007577E9" w:rsidRDefault="006D6689" w:rsidP="007577E9">
      <w:pPr>
        <w:pStyle w:val="Notedebasdepage"/>
        <w:spacing w:line="288" w:lineRule="auto"/>
        <w:rPr>
          <w:rFonts w:ascii="Calibri Light" w:hAnsi="Calibri Light" w:cs="Calibri Light"/>
        </w:rPr>
      </w:pPr>
      <w:r w:rsidRPr="007577E9">
        <w:rPr>
          <w:rStyle w:val="Appelnotedebasdep"/>
          <w:rFonts w:ascii="Calibri Light" w:hAnsi="Calibri Light" w:cs="Calibri Light"/>
        </w:rPr>
        <w:footnoteRef/>
      </w:r>
      <w:r w:rsidRPr="007577E9">
        <w:rPr>
          <w:rFonts w:ascii="Calibri Light" w:hAnsi="Calibri Light" w:cs="Calibri Light"/>
        </w:rPr>
        <w:t xml:space="preserve"> Gerusalemme è considerata città santa dalla religione ebraica perché patria a lungo negata del popolo eletto e capitale del primo regno ebraico;  da quella cristiana, perché teatro degli ultimi giorni terreni di Gesù e sede della sua sepoltura; da quella islamica, perché è da Gerusalemme che – secondo la tradizione musulmana – Maometto è asceso al cielo, dove incontra i profeti che lo hanno preceduto, sorvola l’inferno e assiste alle pene dei dannati, e infine si spinge fino alle soglie del paradiso</w:t>
      </w:r>
    </w:p>
    <w:p w14:paraId="2B9188B3" w14:textId="77777777" w:rsidR="006D6689" w:rsidRPr="007577E9" w:rsidRDefault="006D6689" w:rsidP="007577E9">
      <w:pPr>
        <w:pStyle w:val="Notedebasdepage"/>
        <w:spacing w:line="288" w:lineRule="auto"/>
        <w:rPr>
          <w:rFonts w:ascii="Calibri Light" w:hAnsi="Calibri Light" w:cs="Calibri Light"/>
        </w:rPr>
      </w:pPr>
    </w:p>
  </w:footnote>
  <w:footnote w:id="4">
    <w:p w14:paraId="09360B0E" w14:textId="77777777" w:rsidR="006D6689" w:rsidRPr="007577E9" w:rsidRDefault="006D6689" w:rsidP="007577E9">
      <w:pPr>
        <w:pStyle w:val="Notedebasdepage"/>
        <w:spacing w:line="288" w:lineRule="auto"/>
        <w:rPr>
          <w:rFonts w:ascii="Calibri Light" w:hAnsi="Calibri Light" w:cs="Calibri Light"/>
        </w:rPr>
      </w:pPr>
      <w:r w:rsidRPr="007577E9">
        <w:rPr>
          <w:rStyle w:val="Appelnotedebasdep"/>
          <w:rFonts w:ascii="Calibri Light" w:hAnsi="Calibri Light" w:cs="Calibri Light"/>
        </w:rPr>
        <w:footnoteRef/>
      </w:r>
      <w:r w:rsidRPr="007577E9">
        <w:rPr>
          <w:rFonts w:ascii="Calibri Light" w:hAnsi="Calibri Light" w:cs="Calibri Light"/>
        </w:rPr>
        <w:t xml:space="preserve">  Si ricordi che </w:t>
      </w:r>
      <w:proofErr w:type="spellStart"/>
      <w:r w:rsidRPr="007577E9">
        <w:rPr>
          <w:rFonts w:ascii="Calibri Light" w:hAnsi="Calibri Light" w:cs="Calibri Light"/>
        </w:rPr>
        <w:t>Harun</w:t>
      </w:r>
      <w:proofErr w:type="spellEnd"/>
      <w:r w:rsidRPr="007577E9">
        <w:rPr>
          <w:rFonts w:ascii="Calibri Light" w:hAnsi="Calibri Light" w:cs="Calibri Light"/>
        </w:rPr>
        <w:t xml:space="preserve"> </w:t>
      </w:r>
      <w:proofErr w:type="spellStart"/>
      <w:r w:rsidRPr="007577E9">
        <w:rPr>
          <w:rFonts w:ascii="Calibri Light" w:hAnsi="Calibri Light" w:cs="Calibri Light"/>
        </w:rPr>
        <w:t>ar</w:t>
      </w:r>
      <w:proofErr w:type="spellEnd"/>
      <w:r w:rsidRPr="007577E9">
        <w:rPr>
          <w:rFonts w:ascii="Calibri Light" w:hAnsi="Calibri Light" w:cs="Calibri Light"/>
        </w:rPr>
        <w:t>-Rashid, quanto a fama e prestigio, è stato per l’</w:t>
      </w:r>
      <w:r w:rsidR="007376BA" w:rsidRPr="007577E9">
        <w:rPr>
          <w:rFonts w:ascii="Calibri Light" w:hAnsi="Calibri Light" w:cs="Calibri Light"/>
        </w:rPr>
        <w:t>Oriente</w:t>
      </w:r>
      <w:r w:rsidRPr="007577E9">
        <w:rPr>
          <w:rFonts w:ascii="Calibri Light" w:hAnsi="Calibri Light" w:cs="Calibri Light"/>
        </w:rPr>
        <w:t xml:space="preserve"> quello che Carlo Magno è stato per l’</w:t>
      </w:r>
      <w:r w:rsidR="007376BA" w:rsidRPr="007577E9">
        <w:rPr>
          <w:rFonts w:ascii="Calibri Light" w:hAnsi="Calibri Light" w:cs="Calibri Light"/>
        </w:rPr>
        <w:t>Occidente</w:t>
      </w:r>
      <w:r w:rsidRPr="007577E9">
        <w:rPr>
          <w:rFonts w:ascii="Calibri Light" w:hAnsi="Calibri Light" w:cs="Calibri Light"/>
        </w:rPr>
        <w:t xml:space="preserve"> nello stesso periodo storico. Egli si può definire un amico di Carlo Magno, anche se vi fu tra loro solo uno scambio di ambascerie.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40429"/>
    <w:multiLevelType w:val="hybridMultilevel"/>
    <w:tmpl w:val="A5C892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AC54FAD"/>
    <w:multiLevelType w:val="hybridMultilevel"/>
    <w:tmpl w:val="CDCA54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16CA0639"/>
    <w:multiLevelType w:val="hybridMultilevel"/>
    <w:tmpl w:val="21F888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78744F2"/>
    <w:multiLevelType w:val="hybridMultilevel"/>
    <w:tmpl w:val="9E3033E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4" w15:restartNumberingAfterBreak="0">
    <w:nsid w:val="1871571D"/>
    <w:multiLevelType w:val="hybridMultilevel"/>
    <w:tmpl w:val="6B7CCE6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1BB76CF0"/>
    <w:multiLevelType w:val="singleLevel"/>
    <w:tmpl w:val="6BC00BE2"/>
    <w:lvl w:ilvl="0">
      <w:start w:val="1"/>
      <w:numFmt w:val="bullet"/>
      <w:lvlText w:val=""/>
      <w:lvlJc w:val="left"/>
      <w:pPr>
        <w:ind w:left="720" w:hanging="360"/>
      </w:pPr>
      <w:rPr>
        <w:rFonts w:ascii="Symbol" w:hAnsi="Symbol" w:hint="default"/>
        <w:color w:val="auto"/>
      </w:rPr>
    </w:lvl>
  </w:abstractNum>
  <w:abstractNum w:abstractNumId="6" w15:restartNumberingAfterBreak="0">
    <w:nsid w:val="1C505D90"/>
    <w:multiLevelType w:val="hybridMultilevel"/>
    <w:tmpl w:val="9E9EB278"/>
    <w:lvl w:ilvl="0" w:tplc="80FA5DC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52259F"/>
    <w:multiLevelType w:val="singleLevel"/>
    <w:tmpl w:val="0410000F"/>
    <w:lvl w:ilvl="0">
      <w:start w:val="1"/>
      <w:numFmt w:val="decimal"/>
      <w:lvlText w:val="%1."/>
      <w:lvlJc w:val="left"/>
      <w:pPr>
        <w:tabs>
          <w:tab w:val="num" w:pos="360"/>
        </w:tabs>
        <w:ind w:left="360" w:hanging="360"/>
      </w:pPr>
      <w:rPr>
        <w:rFonts w:cs="Times New Roman"/>
      </w:rPr>
    </w:lvl>
  </w:abstractNum>
  <w:abstractNum w:abstractNumId="8" w15:restartNumberingAfterBreak="0">
    <w:nsid w:val="254B5A2E"/>
    <w:multiLevelType w:val="hybridMultilevel"/>
    <w:tmpl w:val="927C35EC"/>
    <w:lvl w:ilvl="0" w:tplc="0410000F">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9" w15:restartNumberingAfterBreak="0">
    <w:nsid w:val="3BD215D6"/>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0" w15:restartNumberingAfterBreak="0">
    <w:nsid w:val="3C885B4C"/>
    <w:multiLevelType w:val="hybridMultilevel"/>
    <w:tmpl w:val="0F766804"/>
    <w:lvl w:ilvl="0" w:tplc="0122D522">
      <w:start w:val="1"/>
      <w:numFmt w:val="lowerLetter"/>
      <w:lvlText w:val="%1)"/>
      <w:lvlJc w:val="left"/>
      <w:pPr>
        <w:ind w:left="360" w:hanging="360"/>
      </w:pPr>
      <w:rPr>
        <w:rFonts w:cs="Times New Roman" w:hint="default"/>
        <w:b/>
        <w:bCs/>
        <w:color w:val="FF000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1" w15:restartNumberingAfterBreak="0">
    <w:nsid w:val="418012F1"/>
    <w:multiLevelType w:val="singleLevel"/>
    <w:tmpl w:val="C1B4892C"/>
    <w:lvl w:ilvl="0">
      <w:start w:val="1228"/>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57F21532"/>
    <w:multiLevelType w:val="hybridMultilevel"/>
    <w:tmpl w:val="32BA787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5F0643E1"/>
    <w:multiLevelType w:val="hybridMultilevel"/>
    <w:tmpl w:val="AA2E19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6AD59DC"/>
    <w:multiLevelType w:val="hybridMultilevel"/>
    <w:tmpl w:val="E440FF0E"/>
    <w:lvl w:ilvl="0" w:tplc="7026DE96">
      <w:start w:val="1"/>
      <w:numFmt w:val="upp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5" w15:restartNumberingAfterBreak="0">
    <w:nsid w:val="6C1068D5"/>
    <w:multiLevelType w:val="singleLevel"/>
    <w:tmpl w:val="0410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7951704C"/>
    <w:multiLevelType w:val="hybridMultilevel"/>
    <w:tmpl w:val="E1F2AA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BCA5128"/>
    <w:multiLevelType w:val="hybridMultilevel"/>
    <w:tmpl w:val="8558F38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612909126">
    <w:abstractNumId w:val="9"/>
  </w:num>
  <w:num w:numId="2" w16cid:durableId="1364481322">
    <w:abstractNumId w:val="5"/>
  </w:num>
  <w:num w:numId="3" w16cid:durableId="1260406102">
    <w:abstractNumId w:val="7"/>
  </w:num>
  <w:num w:numId="4" w16cid:durableId="1327201410">
    <w:abstractNumId w:val="11"/>
  </w:num>
  <w:num w:numId="5" w16cid:durableId="123937190">
    <w:abstractNumId w:val="15"/>
  </w:num>
  <w:num w:numId="6" w16cid:durableId="2004553038">
    <w:abstractNumId w:val="13"/>
  </w:num>
  <w:num w:numId="7" w16cid:durableId="592084066">
    <w:abstractNumId w:val="14"/>
  </w:num>
  <w:num w:numId="8" w16cid:durableId="873150483">
    <w:abstractNumId w:val="10"/>
  </w:num>
  <w:num w:numId="9" w16cid:durableId="667758347">
    <w:abstractNumId w:val="4"/>
  </w:num>
  <w:num w:numId="10" w16cid:durableId="1993099709">
    <w:abstractNumId w:val="8"/>
  </w:num>
  <w:num w:numId="11" w16cid:durableId="126096712">
    <w:abstractNumId w:val="12"/>
  </w:num>
  <w:num w:numId="12" w16cid:durableId="964118504">
    <w:abstractNumId w:val="2"/>
  </w:num>
  <w:num w:numId="13" w16cid:durableId="1823503358">
    <w:abstractNumId w:val="3"/>
  </w:num>
  <w:num w:numId="14" w16cid:durableId="1515027029">
    <w:abstractNumId w:val="6"/>
  </w:num>
  <w:num w:numId="15" w16cid:durableId="695035228">
    <w:abstractNumId w:val="17"/>
  </w:num>
  <w:num w:numId="16" w16cid:durableId="1278175917">
    <w:abstractNumId w:val="1"/>
  </w:num>
  <w:num w:numId="17" w16cid:durableId="777455248">
    <w:abstractNumId w:val="0"/>
  </w:num>
  <w:num w:numId="18" w16cid:durableId="17967559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89"/>
    <w:rsid w:val="000314F9"/>
    <w:rsid w:val="00061C10"/>
    <w:rsid w:val="00065F04"/>
    <w:rsid w:val="0008093F"/>
    <w:rsid w:val="0009624E"/>
    <w:rsid w:val="000C1EED"/>
    <w:rsid w:val="001012BF"/>
    <w:rsid w:val="00112A24"/>
    <w:rsid w:val="00113A75"/>
    <w:rsid w:val="001339A1"/>
    <w:rsid w:val="00142058"/>
    <w:rsid w:val="001630FD"/>
    <w:rsid w:val="001636D8"/>
    <w:rsid w:val="00187177"/>
    <w:rsid w:val="001A2DEB"/>
    <w:rsid w:val="001A46DD"/>
    <w:rsid w:val="001C00EE"/>
    <w:rsid w:val="001C338C"/>
    <w:rsid w:val="001C5ADD"/>
    <w:rsid w:val="001D0915"/>
    <w:rsid w:val="001D429C"/>
    <w:rsid w:val="001E1AB6"/>
    <w:rsid w:val="001E6025"/>
    <w:rsid w:val="001E6B62"/>
    <w:rsid w:val="001F2E4E"/>
    <w:rsid w:val="00200543"/>
    <w:rsid w:val="002108D8"/>
    <w:rsid w:val="002202B9"/>
    <w:rsid w:val="00257748"/>
    <w:rsid w:val="00273DFF"/>
    <w:rsid w:val="002B6F8A"/>
    <w:rsid w:val="002D7E87"/>
    <w:rsid w:val="002E4495"/>
    <w:rsid w:val="002E5335"/>
    <w:rsid w:val="002F762D"/>
    <w:rsid w:val="00301442"/>
    <w:rsid w:val="00312440"/>
    <w:rsid w:val="00315BD6"/>
    <w:rsid w:val="00340BBF"/>
    <w:rsid w:val="003552C6"/>
    <w:rsid w:val="003746AE"/>
    <w:rsid w:val="0038216D"/>
    <w:rsid w:val="00383D0A"/>
    <w:rsid w:val="003B56EA"/>
    <w:rsid w:val="003B6270"/>
    <w:rsid w:val="003B705A"/>
    <w:rsid w:val="003C05F3"/>
    <w:rsid w:val="003C11A0"/>
    <w:rsid w:val="003C1A44"/>
    <w:rsid w:val="003D6BDC"/>
    <w:rsid w:val="003E1476"/>
    <w:rsid w:val="003F00FC"/>
    <w:rsid w:val="00406A8E"/>
    <w:rsid w:val="00413ACA"/>
    <w:rsid w:val="0041517D"/>
    <w:rsid w:val="0043431B"/>
    <w:rsid w:val="00436FB8"/>
    <w:rsid w:val="00456BFC"/>
    <w:rsid w:val="00457C56"/>
    <w:rsid w:val="004610AE"/>
    <w:rsid w:val="00481DC4"/>
    <w:rsid w:val="00483101"/>
    <w:rsid w:val="004906FE"/>
    <w:rsid w:val="00490C44"/>
    <w:rsid w:val="004B6A64"/>
    <w:rsid w:val="004D231D"/>
    <w:rsid w:val="00501492"/>
    <w:rsid w:val="005210D6"/>
    <w:rsid w:val="00523C30"/>
    <w:rsid w:val="00527C97"/>
    <w:rsid w:val="005309BE"/>
    <w:rsid w:val="00541BD3"/>
    <w:rsid w:val="00564418"/>
    <w:rsid w:val="005A3C73"/>
    <w:rsid w:val="005A4704"/>
    <w:rsid w:val="005A4794"/>
    <w:rsid w:val="005F1A3A"/>
    <w:rsid w:val="0062194E"/>
    <w:rsid w:val="00626AE1"/>
    <w:rsid w:val="00637213"/>
    <w:rsid w:val="0065794E"/>
    <w:rsid w:val="006900FC"/>
    <w:rsid w:val="00697B8D"/>
    <w:rsid w:val="006A5DD1"/>
    <w:rsid w:val="006D1A7D"/>
    <w:rsid w:val="006D6689"/>
    <w:rsid w:val="006F54E2"/>
    <w:rsid w:val="00715124"/>
    <w:rsid w:val="007376BA"/>
    <w:rsid w:val="00741256"/>
    <w:rsid w:val="007577E9"/>
    <w:rsid w:val="00757C0D"/>
    <w:rsid w:val="00766CD3"/>
    <w:rsid w:val="00796DB3"/>
    <w:rsid w:val="007B1E5B"/>
    <w:rsid w:val="007B4FEC"/>
    <w:rsid w:val="007C4DD5"/>
    <w:rsid w:val="00800FB5"/>
    <w:rsid w:val="00803563"/>
    <w:rsid w:val="00865279"/>
    <w:rsid w:val="00870F82"/>
    <w:rsid w:val="008A34B5"/>
    <w:rsid w:val="008B46F7"/>
    <w:rsid w:val="008D01D0"/>
    <w:rsid w:val="009161CD"/>
    <w:rsid w:val="00930C85"/>
    <w:rsid w:val="00934054"/>
    <w:rsid w:val="00950681"/>
    <w:rsid w:val="00974886"/>
    <w:rsid w:val="0099232E"/>
    <w:rsid w:val="009D04DA"/>
    <w:rsid w:val="00A21A08"/>
    <w:rsid w:val="00A303DC"/>
    <w:rsid w:val="00A32915"/>
    <w:rsid w:val="00A37871"/>
    <w:rsid w:val="00A40143"/>
    <w:rsid w:val="00A604BE"/>
    <w:rsid w:val="00A76575"/>
    <w:rsid w:val="00A77646"/>
    <w:rsid w:val="00A9407F"/>
    <w:rsid w:val="00A95663"/>
    <w:rsid w:val="00AA6E1B"/>
    <w:rsid w:val="00AB39AE"/>
    <w:rsid w:val="00AB3A88"/>
    <w:rsid w:val="00AB3D88"/>
    <w:rsid w:val="00AC06F1"/>
    <w:rsid w:val="00AE53B2"/>
    <w:rsid w:val="00B1757B"/>
    <w:rsid w:val="00B23187"/>
    <w:rsid w:val="00B44EC1"/>
    <w:rsid w:val="00B70C15"/>
    <w:rsid w:val="00B74001"/>
    <w:rsid w:val="00B77EC4"/>
    <w:rsid w:val="00B87976"/>
    <w:rsid w:val="00B969D8"/>
    <w:rsid w:val="00BE1C82"/>
    <w:rsid w:val="00BE330B"/>
    <w:rsid w:val="00BF1BF8"/>
    <w:rsid w:val="00C24209"/>
    <w:rsid w:val="00C26472"/>
    <w:rsid w:val="00C32548"/>
    <w:rsid w:val="00C840A7"/>
    <w:rsid w:val="00C856C1"/>
    <w:rsid w:val="00C97579"/>
    <w:rsid w:val="00CA00CE"/>
    <w:rsid w:val="00CA63F0"/>
    <w:rsid w:val="00D0432A"/>
    <w:rsid w:val="00D24246"/>
    <w:rsid w:val="00D27616"/>
    <w:rsid w:val="00D51141"/>
    <w:rsid w:val="00D712FF"/>
    <w:rsid w:val="00D956F1"/>
    <w:rsid w:val="00DB3891"/>
    <w:rsid w:val="00DF617C"/>
    <w:rsid w:val="00E04072"/>
    <w:rsid w:val="00E11181"/>
    <w:rsid w:val="00E36482"/>
    <w:rsid w:val="00E43B34"/>
    <w:rsid w:val="00E52611"/>
    <w:rsid w:val="00E531A0"/>
    <w:rsid w:val="00E54F16"/>
    <w:rsid w:val="00E61698"/>
    <w:rsid w:val="00E664B3"/>
    <w:rsid w:val="00E818EC"/>
    <w:rsid w:val="00E85ACD"/>
    <w:rsid w:val="00E877C1"/>
    <w:rsid w:val="00E87F1F"/>
    <w:rsid w:val="00E965C0"/>
    <w:rsid w:val="00E976F4"/>
    <w:rsid w:val="00EC122A"/>
    <w:rsid w:val="00EC7A90"/>
    <w:rsid w:val="00F05231"/>
    <w:rsid w:val="00F45370"/>
    <w:rsid w:val="00F61F43"/>
    <w:rsid w:val="00F66685"/>
    <w:rsid w:val="00F77280"/>
    <w:rsid w:val="00F9493A"/>
    <w:rsid w:val="00FA7D31"/>
    <w:rsid w:val="00FC1C1D"/>
    <w:rsid w:val="00FC1CEF"/>
    <w:rsid w:val="00FE4FDC"/>
    <w:rsid w:val="00FF5A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D3DE1"/>
  <w15:docId w15:val="{EF1AE3F8-3E68-4926-8424-8878C48B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689"/>
    <w:pPr>
      <w:spacing w:after="0" w:line="240" w:lineRule="auto"/>
    </w:pPr>
    <w:rPr>
      <w:rFonts w:ascii="Times New Roman" w:eastAsia="Times New Roman" w:hAnsi="Times New Roman" w:cs="Times New Roman"/>
      <w:sz w:val="20"/>
      <w:szCs w:val="20"/>
      <w:lang w:eastAsia="it-IT"/>
    </w:rPr>
  </w:style>
  <w:style w:type="paragraph" w:styleId="Titre1">
    <w:name w:val="heading 1"/>
    <w:basedOn w:val="Normal"/>
    <w:next w:val="Normal"/>
    <w:link w:val="Titre1Car"/>
    <w:uiPriority w:val="9"/>
    <w:qFormat/>
    <w:rsid w:val="006D6689"/>
    <w:pPr>
      <w:keepNext/>
      <w:outlineLvl w:val="0"/>
    </w:pPr>
    <w:rPr>
      <w:rFonts w:ascii="Verdana" w:hAnsi="Verdana"/>
      <w:b/>
    </w:rPr>
  </w:style>
  <w:style w:type="paragraph" w:styleId="Titre2">
    <w:name w:val="heading 2"/>
    <w:basedOn w:val="Normal"/>
    <w:next w:val="Normal"/>
    <w:link w:val="Titre2Car"/>
    <w:uiPriority w:val="9"/>
    <w:unhideWhenUsed/>
    <w:qFormat/>
    <w:rsid w:val="006D6689"/>
    <w:pPr>
      <w:keepNext/>
      <w:spacing w:before="240" w:after="60"/>
      <w:outlineLvl w:val="1"/>
    </w:pPr>
    <w:rPr>
      <w:rFonts w:ascii="Cambria" w:hAnsi="Cambria"/>
      <w:b/>
      <w:bCs/>
      <w:i/>
      <w:iCs/>
      <w:sz w:val="28"/>
      <w:szCs w:val="28"/>
    </w:rPr>
  </w:style>
  <w:style w:type="paragraph" w:styleId="Titre5">
    <w:name w:val="heading 5"/>
    <w:basedOn w:val="Normal"/>
    <w:next w:val="Normal"/>
    <w:link w:val="Titre5Car"/>
    <w:uiPriority w:val="9"/>
    <w:qFormat/>
    <w:rsid w:val="006D6689"/>
    <w:pPr>
      <w:keepNext/>
      <w:outlineLvl w:val="4"/>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6689"/>
    <w:rPr>
      <w:rFonts w:ascii="Verdana" w:eastAsia="Times New Roman" w:hAnsi="Verdana" w:cs="Times New Roman"/>
      <w:b/>
      <w:sz w:val="20"/>
      <w:szCs w:val="20"/>
      <w:lang w:eastAsia="it-IT"/>
    </w:rPr>
  </w:style>
  <w:style w:type="character" w:customStyle="1" w:styleId="Titre2Car">
    <w:name w:val="Titre 2 Car"/>
    <w:basedOn w:val="Policepardfaut"/>
    <w:link w:val="Titre2"/>
    <w:uiPriority w:val="9"/>
    <w:rsid w:val="006D6689"/>
    <w:rPr>
      <w:rFonts w:ascii="Cambria" w:eastAsia="Times New Roman" w:hAnsi="Cambria" w:cs="Times New Roman"/>
      <w:b/>
      <w:bCs/>
      <w:i/>
      <w:iCs/>
      <w:sz w:val="28"/>
      <w:szCs w:val="28"/>
      <w:lang w:eastAsia="it-IT"/>
    </w:rPr>
  </w:style>
  <w:style w:type="character" w:customStyle="1" w:styleId="Titre5Car">
    <w:name w:val="Titre 5 Car"/>
    <w:basedOn w:val="Policepardfaut"/>
    <w:link w:val="Titre5"/>
    <w:uiPriority w:val="9"/>
    <w:rsid w:val="006D6689"/>
    <w:rPr>
      <w:rFonts w:ascii="Times New Roman" w:eastAsia="Times New Roman" w:hAnsi="Times New Roman" w:cs="Times New Roman"/>
      <w:sz w:val="24"/>
      <w:szCs w:val="20"/>
      <w:lang w:eastAsia="it-IT"/>
    </w:rPr>
  </w:style>
  <w:style w:type="paragraph" w:styleId="Pieddepage">
    <w:name w:val="footer"/>
    <w:basedOn w:val="Normal"/>
    <w:link w:val="PieddepageCar"/>
    <w:uiPriority w:val="99"/>
    <w:rsid w:val="006D6689"/>
    <w:pPr>
      <w:tabs>
        <w:tab w:val="center" w:pos="4819"/>
        <w:tab w:val="right" w:pos="9638"/>
      </w:tabs>
    </w:pPr>
  </w:style>
  <w:style w:type="character" w:customStyle="1" w:styleId="PieddepageCar">
    <w:name w:val="Pied de page Car"/>
    <w:basedOn w:val="Policepardfaut"/>
    <w:link w:val="Pieddepage"/>
    <w:uiPriority w:val="99"/>
    <w:rsid w:val="006D6689"/>
    <w:rPr>
      <w:rFonts w:ascii="Times New Roman" w:eastAsia="Times New Roman" w:hAnsi="Times New Roman" w:cs="Times New Roman"/>
      <w:sz w:val="20"/>
      <w:szCs w:val="20"/>
      <w:lang w:eastAsia="it-IT"/>
    </w:rPr>
  </w:style>
  <w:style w:type="character" w:styleId="Numrodepage">
    <w:name w:val="page number"/>
    <w:basedOn w:val="Policepardfaut"/>
    <w:uiPriority w:val="99"/>
    <w:rsid w:val="006D6689"/>
    <w:rPr>
      <w:rFonts w:cs="Times New Roman"/>
    </w:rPr>
  </w:style>
  <w:style w:type="paragraph" w:styleId="En-tte">
    <w:name w:val="header"/>
    <w:basedOn w:val="Normal"/>
    <w:link w:val="En-tteCar"/>
    <w:uiPriority w:val="99"/>
    <w:unhideWhenUsed/>
    <w:rsid w:val="006D6689"/>
    <w:pPr>
      <w:tabs>
        <w:tab w:val="center" w:pos="4819"/>
        <w:tab w:val="right" w:pos="9638"/>
      </w:tabs>
    </w:pPr>
  </w:style>
  <w:style w:type="character" w:customStyle="1" w:styleId="En-tteCar">
    <w:name w:val="En-tête Car"/>
    <w:basedOn w:val="Policepardfaut"/>
    <w:link w:val="En-tte"/>
    <w:uiPriority w:val="99"/>
    <w:rsid w:val="006D6689"/>
    <w:rPr>
      <w:rFonts w:ascii="Times New Roman" w:eastAsia="Times New Roman" w:hAnsi="Times New Roman" w:cs="Times New Roman"/>
      <w:sz w:val="20"/>
      <w:szCs w:val="20"/>
      <w:lang w:eastAsia="it-IT"/>
    </w:rPr>
  </w:style>
  <w:style w:type="paragraph" w:styleId="Textedebulles">
    <w:name w:val="Balloon Text"/>
    <w:basedOn w:val="Normal"/>
    <w:link w:val="TextedebullesCar"/>
    <w:uiPriority w:val="99"/>
    <w:semiHidden/>
    <w:unhideWhenUsed/>
    <w:rsid w:val="006D6689"/>
    <w:rPr>
      <w:rFonts w:ascii="Tahoma" w:hAnsi="Tahoma" w:cs="Tahoma"/>
      <w:sz w:val="16"/>
      <w:szCs w:val="16"/>
    </w:rPr>
  </w:style>
  <w:style w:type="character" w:customStyle="1" w:styleId="TextedebullesCar">
    <w:name w:val="Texte de bulles Car"/>
    <w:basedOn w:val="Policepardfaut"/>
    <w:link w:val="Textedebulles"/>
    <w:uiPriority w:val="99"/>
    <w:semiHidden/>
    <w:rsid w:val="006D6689"/>
    <w:rPr>
      <w:rFonts w:ascii="Tahoma" w:eastAsia="Times New Roman" w:hAnsi="Tahoma" w:cs="Tahoma"/>
      <w:sz w:val="16"/>
      <w:szCs w:val="16"/>
      <w:lang w:eastAsia="it-IT"/>
    </w:rPr>
  </w:style>
  <w:style w:type="paragraph" w:styleId="Notedebasdepage">
    <w:name w:val="footnote text"/>
    <w:basedOn w:val="Normal"/>
    <w:link w:val="NotedebasdepageCar"/>
    <w:uiPriority w:val="99"/>
    <w:semiHidden/>
    <w:unhideWhenUsed/>
    <w:rsid w:val="006D6689"/>
  </w:style>
  <w:style w:type="character" w:customStyle="1" w:styleId="NotedebasdepageCar">
    <w:name w:val="Note de bas de page Car"/>
    <w:basedOn w:val="Policepardfaut"/>
    <w:link w:val="Notedebasdepage"/>
    <w:uiPriority w:val="99"/>
    <w:semiHidden/>
    <w:rsid w:val="006D6689"/>
    <w:rPr>
      <w:rFonts w:ascii="Times New Roman" w:eastAsia="Times New Roman" w:hAnsi="Times New Roman" w:cs="Times New Roman"/>
      <w:sz w:val="20"/>
      <w:szCs w:val="20"/>
      <w:lang w:eastAsia="it-IT"/>
    </w:rPr>
  </w:style>
  <w:style w:type="character" w:styleId="Appelnotedebasdep">
    <w:name w:val="footnote reference"/>
    <w:basedOn w:val="Policepardfaut"/>
    <w:uiPriority w:val="99"/>
    <w:semiHidden/>
    <w:unhideWhenUsed/>
    <w:rsid w:val="006D6689"/>
    <w:rPr>
      <w:rFonts w:cs="Times New Roman"/>
      <w:vertAlign w:val="superscript"/>
    </w:rPr>
  </w:style>
  <w:style w:type="paragraph" w:styleId="Paragraphedeliste">
    <w:name w:val="List Paragraph"/>
    <w:basedOn w:val="Normal"/>
    <w:uiPriority w:val="34"/>
    <w:qFormat/>
    <w:rsid w:val="006D6689"/>
    <w:pPr>
      <w:ind w:left="708"/>
    </w:pPr>
  </w:style>
  <w:style w:type="character" w:styleId="Hyperlien">
    <w:name w:val="Hyperlink"/>
    <w:basedOn w:val="Policepardfaut"/>
    <w:uiPriority w:val="99"/>
    <w:unhideWhenUsed/>
    <w:rsid w:val="006D6689"/>
    <w:rPr>
      <w:rFonts w:cs="Times New Roman"/>
      <w:color w:val="0000FF"/>
      <w:u w:val="single"/>
    </w:rPr>
  </w:style>
  <w:style w:type="paragraph" w:styleId="NormalWeb">
    <w:name w:val="Normal (Web)"/>
    <w:basedOn w:val="Normal"/>
    <w:uiPriority w:val="99"/>
    <w:semiHidden/>
    <w:unhideWhenUsed/>
    <w:rsid w:val="006D6689"/>
    <w:pPr>
      <w:spacing w:before="100" w:beforeAutospacing="1" w:after="100" w:afterAutospacing="1"/>
    </w:pPr>
    <w:rPr>
      <w:sz w:val="24"/>
      <w:szCs w:val="24"/>
    </w:rPr>
  </w:style>
  <w:style w:type="paragraph" w:styleId="TM2">
    <w:name w:val="toc 2"/>
    <w:basedOn w:val="Normal"/>
    <w:next w:val="Normal"/>
    <w:autoRedefine/>
    <w:uiPriority w:val="39"/>
    <w:unhideWhenUsed/>
    <w:rsid w:val="006D6689"/>
    <w:pPr>
      <w:ind w:left="200"/>
    </w:pPr>
  </w:style>
  <w:style w:type="paragraph" w:styleId="TM1">
    <w:name w:val="toc 1"/>
    <w:basedOn w:val="Normal"/>
    <w:next w:val="Normal"/>
    <w:autoRedefine/>
    <w:uiPriority w:val="39"/>
    <w:unhideWhenUsed/>
    <w:rsid w:val="006D6689"/>
  </w:style>
  <w:style w:type="paragraph" w:styleId="En-ttedetabledesmatires">
    <w:name w:val="TOC Heading"/>
    <w:basedOn w:val="Titre1"/>
    <w:next w:val="Normal"/>
    <w:uiPriority w:val="39"/>
    <w:semiHidden/>
    <w:unhideWhenUsed/>
    <w:qFormat/>
    <w:rsid w:val="006D6689"/>
    <w:pPr>
      <w:keepLines/>
      <w:spacing w:before="480" w:line="276" w:lineRule="auto"/>
      <w:outlineLvl w:val="9"/>
    </w:pPr>
    <w:rPr>
      <w:rFonts w:ascii="Cambria" w:hAnsi="Cambria"/>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35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0.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0.jpeg"/><Relationship Id="rId28" Type="http://schemas.openxmlformats.org/officeDocument/2006/relationships/footer" Target="footer1.xml"/><Relationship Id="rId10" Type="http://schemas.openxmlformats.org/officeDocument/2006/relationships/hyperlink" Target="https://it.wikipedia.org/wiki/Gerusalemme" TargetMode="External"/><Relationship Id="rId19" Type="http://schemas.openxmlformats.org/officeDocument/2006/relationships/image" Target="media/image8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t.wikipedia.org/wiki/Pietro_l%27Eremita"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leoneg.it/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99432-4007-429D-96DE-5C99982F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4939</Words>
  <Characters>28154</Characters>
  <Application>Microsoft Office Word</Application>
  <DocSecurity>0</DocSecurity>
  <Lines>234</Lines>
  <Paragraphs>66</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dc:creator>
  <cp:lastModifiedBy>Leone Guaragna</cp:lastModifiedBy>
  <cp:revision>4</cp:revision>
  <cp:lastPrinted>2024-12-09T14:37:00Z</cp:lastPrinted>
  <dcterms:created xsi:type="dcterms:W3CDTF">2024-12-09T14:37:00Z</dcterms:created>
  <dcterms:modified xsi:type="dcterms:W3CDTF">2024-12-09T14:37:00Z</dcterms:modified>
</cp:coreProperties>
</file>