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E24" w:rsidRPr="00B74A06" w:rsidRDefault="00743E24" w:rsidP="00BD7210">
      <w:pPr>
        <w:widowControl w:val="0"/>
        <w:jc w:val="both"/>
        <w:rPr>
          <w:rFonts w:ascii="Calibri" w:hAnsi="Calibri"/>
          <w:b/>
          <w:sz w:val="16"/>
        </w:rPr>
      </w:pPr>
    </w:p>
    <w:p w:rsidR="00743E24" w:rsidRPr="00B74A06" w:rsidRDefault="00743E24" w:rsidP="00BD7210">
      <w:pPr>
        <w:widowControl w:val="0"/>
        <w:ind w:left="2124"/>
        <w:jc w:val="both"/>
        <w:rPr>
          <w:rFonts w:ascii="Calibri" w:hAnsi="Calibri"/>
          <w:b/>
          <w:sz w:val="16"/>
        </w:rPr>
      </w:pPr>
    </w:p>
    <w:p w:rsidR="004A445B" w:rsidRDefault="00511CE2" w:rsidP="00BD7210">
      <w:pPr>
        <w:widowControl w:val="0"/>
        <w:ind w:left="708"/>
        <w:jc w:val="both"/>
        <w:rPr>
          <w:rFonts w:ascii="Ebrima" w:hAnsi="Ebrima"/>
          <w:b/>
          <w:color w:val="0070C0"/>
          <w:sz w:val="36"/>
          <w:szCs w:val="36"/>
        </w:rPr>
      </w:pPr>
      <w:r w:rsidRPr="00C64AA3">
        <w:rPr>
          <w:rFonts w:ascii="Ebrima" w:hAnsi="Ebrima"/>
          <w:b/>
          <w:color w:val="0070C0"/>
          <w:sz w:val="36"/>
          <w:szCs w:val="36"/>
        </w:rPr>
        <w:t xml:space="preserve">L’Europa nell’età della </w:t>
      </w:r>
      <w:r w:rsidR="004A445B">
        <w:rPr>
          <w:rFonts w:ascii="Ebrima" w:hAnsi="Ebrima"/>
          <w:b/>
          <w:color w:val="0070C0"/>
          <w:sz w:val="36"/>
          <w:szCs w:val="36"/>
        </w:rPr>
        <w:t>Guerra dei C</w:t>
      </w:r>
      <w:r w:rsidR="00743E24" w:rsidRPr="00C64AA3">
        <w:rPr>
          <w:rFonts w:ascii="Ebrima" w:hAnsi="Ebrima"/>
          <w:b/>
          <w:color w:val="0070C0"/>
          <w:sz w:val="36"/>
          <w:szCs w:val="36"/>
        </w:rPr>
        <w:t>ent’anni</w:t>
      </w:r>
      <w:r w:rsidR="00F12553" w:rsidRPr="00C64AA3">
        <w:rPr>
          <w:rFonts w:ascii="Ebrima" w:hAnsi="Ebrima"/>
          <w:b/>
          <w:color w:val="0070C0"/>
          <w:sz w:val="36"/>
          <w:szCs w:val="36"/>
        </w:rPr>
        <w:t xml:space="preserve"> </w:t>
      </w:r>
    </w:p>
    <w:p w:rsidR="000A6C4B" w:rsidRPr="00C64AA3" w:rsidRDefault="000A6C4B" w:rsidP="00BD7210">
      <w:pPr>
        <w:widowControl w:val="0"/>
        <w:ind w:left="1416"/>
        <w:jc w:val="both"/>
        <w:rPr>
          <w:rFonts w:ascii="Ebrima" w:hAnsi="Ebrima"/>
          <w:color w:val="0070C0"/>
          <w:sz w:val="16"/>
        </w:rPr>
      </w:pPr>
    </w:p>
    <w:p w:rsidR="007731D9" w:rsidRPr="008221B9" w:rsidRDefault="0066227D" w:rsidP="00BD7210">
      <w:pPr>
        <w:pStyle w:val="Testonotaapidipagina"/>
        <w:widowControl w:val="0"/>
        <w:pBdr>
          <w:top w:val="single" w:sz="4" w:space="1" w:color="auto"/>
          <w:bottom w:val="single" w:sz="4" w:space="1" w:color="auto"/>
        </w:pBdr>
        <w:spacing w:before="30" w:after="30"/>
        <w:ind w:left="708"/>
        <w:jc w:val="both"/>
        <w:rPr>
          <w:rFonts w:ascii="Ebrima" w:hAnsi="Ebrima"/>
          <w:color w:val="0070C0"/>
        </w:rPr>
      </w:pPr>
      <w:r w:rsidRPr="008221B9">
        <w:rPr>
          <w:rFonts w:ascii="Ebrima" w:hAnsi="Ebrima"/>
          <w:color w:val="0070C0"/>
        </w:rPr>
        <w:t>In questo periodo storico p</w:t>
      </w:r>
      <w:r w:rsidR="007731D9" w:rsidRPr="008221B9">
        <w:rPr>
          <w:rFonts w:ascii="Ebrima" w:hAnsi="Ebrima"/>
          <w:color w:val="0070C0"/>
        </w:rPr>
        <w:t xml:space="preserve">rosegue la costruzione </w:t>
      </w:r>
      <w:r w:rsidR="005670D3" w:rsidRPr="008221B9">
        <w:rPr>
          <w:rFonts w:ascii="Ebrima" w:hAnsi="Ebrima"/>
          <w:color w:val="0070C0"/>
        </w:rPr>
        <w:t xml:space="preserve">e il rafforzamento </w:t>
      </w:r>
      <w:r w:rsidR="007731D9" w:rsidRPr="008221B9">
        <w:rPr>
          <w:rFonts w:ascii="Ebrima" w:hAnsi="Ebrima"/>
          <w:color w:val="0070C0"/>
        </w:rPr>
        <w:t>degli stati nazionali, ma non dappertutto perché l’Italia e l’Europa centro</w:t>
      </w:r>
      <w:r w:rsidR="00736D6A" w:rsidRPr="008221B9">
        <w:rPr>
          <w:rFonts w:ascii="Ebrima" w:hAnsi="Ebrima"/>
          <w:color w:val="0070C0"/>
        </w:rPr>
        <w:t>-</w:t>
      </w:r>
      <w:r w:rsidR="007731D9" w:rsidRPr="008221B9">
        <w:rPr>
          <w:rFonts w:ascii="Ebrima" w:hAnsi="Ebrima"/>
          <w:color w:val="0070C0"/>
        </w:rPr>
        <w:t>orientale ne restano fuori. Incapace di creare uno stato nazionale, l’Italia subirà le mire espansionistiche di Francia e Spagna: è il periodo delle guerre d’Italia.</w:t>
      </w:r>
    </w:p>
    <w:p w:rsidR="00581BAF" w:rsidRDefault="00581BAF" w:rsidP="00BD7210">
      <w:pPr>
        <w:pStyle w:val="Testonotaapidipagina"/>
        <w:widowControl w:val="0"/>
        <w:spacing w:before="30" w:after="30"/>
        <w:ind w:left="2124"/>
        <w:jc w:val="both"/>
        <w:rPr>
          <w:rFonts w:ascii="Ebrima" w:hAnsi="Ebrima"/>
          <w:b/>
          <w:color w:val="0070C0"/>
          <w:sz w:val="14"/>
          <w:szCs w:val="14"/>
        </w:rPr>
      </w:pPr>
    </w:p>
    <w:p w:rsidR="00C36FA7" w:rsidRDefault="00C36FA7" w:rsidP="001D301D">
      <w:pPr>
        <w:pStyle w:val="Testonotaapidipagina"/>
        <w:widowControl w:val="0"/>
        <w:spacing w:before="30" w:after="30"/>
        <w:ind w:left="708"/>
        <w:jc w:val="center"/>
        <w:rPr>
          <w:rFonts w:ascii="Ebrima" w:hAnsi="Ebrima"/>
          <w:b/>
          <w:color w:val="0070C0"/>
          <w:sz w:val="14"/>
          <w:szCs w:val="14"/>
        </w:rPr>
      </w:pPr>
    </w:p>
    <w:p w:rsidR="0081481F" w:rsidRDefault="0081481F" w:rsidP="001D301D">
      <w:pPr>
        <w:pStyle w:val="Testonotaapidipagina"/>
        <w:widowControl w:val="0"/>
        <w:spacing w:before="30" w:after="30"/>
        <w:ind w:left="708"/>
        <w:jc w:val="center"/>
        <w:rPr>
          <w:rFonts w:ascii="Ebrima" w:hAnsi="Ebrima"/>
          <w:b/>
          <w:color w:val="0070C0"/>
          <w:sz w:val="14"/>
          <w:szCs w:val="14"/>
        </w:rPr>
      </w:pPr>
    </w:p>
    <w:sdt>
      <w:sdtPr>
        <w:rPr>
          <w:rFonts w:ascii="Times New Roman" w:eastAsia="Times New Roman" w:hAnsi="Times New Roman" w:cs="Times New Roman"/>
          <w:b w:val="0"/>
          <w:bCs w:val="0"/>
          <w:color w:val="auto"/>
          <w:sz w:val="20"/>
          <w:szCs w:val="20"/>
          <w:lang w:eastAsia="it-IT"/>
        </w:rPr>
        <w:id w:val="349195330"/>
        <w:docPartObj>
          <w:docPartGallery w:val="Table of Contents"/>
          <w:docPartUnique/>
        </w:docPartObj>
      </w:sdtPr>
      <w:sdtEndPr>
        <w:rPr>
          <w:rFonts w:ascii="Corbel" w:hAnsi="Corbel"/>
          <w:sz w:val="18"/>
          <w:szCs w:val="18"/>
        </w:rPr>
      </w:sdtEndPr>
      <w:sdtContent>
        <w:p w:rsidR="00CE4C5C" w:rsidRDefault="00CE4C5C" w:rsidP="00CE4C5C">
          <w:pPr>
            <w:pStyle w:val="Titolosommario"/>
            <w:ind w:left="708"/>
          </w:pPr>
          <w:r>
            <w:t>Sommario</w:t>
          </w:r>
        </w:p>
        <w:p w:rsidR="007C59BF" w:rsidRDefault="00290BFB" w:rsidP="007C59BF">
          <w:pPr>
            <w:pStyle w:val="Sommario2"/>
            <w:tabs>
              <w:tab w:val="right" w:leader="dot" w:pos="9628"/>
            </w:tabs>
            <w:ind w:left="708"/>
            <w:rPr>
              <w:rFonts w:asciiTheme="minorHAnsi" w:eastAsiaTheme="minorEastAsia" w:hAnsiTheme="minorHAnsi" w:cstheme="minorBidi"/>
              <w:noProof/>
              <w:sz w:val="22"/>
              <w:szCs w:val="22"/>
            </w:rPr>
          </w:pPr>
          <w:r w:rsidRPr="00290BFB">
            <w:rPr>
              <w:rFonts w:ascii="Corbel" w:hAnsi="Corbel"/>
              <w:b/>
              <w:sz w:val="18"/>
              <w:szCs w:val="18"/>
            </w:rPr>
            <w:fldChar w:fldCharType="begin"/>
          </w:r>
          <w:r w:rsidR="00CE4C5C" w:rsidRPr="00775CC0">
            <w:rPr>
              <w:rFonts w:ascii="Corbel" w:hAnsi="Corbel"/>
              <w:b/>
              <w:sz w:val="18"/>
              <w:szCs w:val="18"/>
            </w:rPr>
            <w:instrText xml:space="preserve"> TOC \o "1-3" \h \z \u </w:instrText>
          </w:r>
          <w:r w:rsidRPr="00290BFB">
            <w:rPr>
              <w:rFonts w:ascii="Corbel" w:hAnsi="Corbel"/>
              <w:b/>
              <w:sz w:val="18"/>
              <w:szCs w:val="18"/>
            </w:rPr>
            <w:fldChar w:fldCharType="separate"/>
          </w:r>
          <w:hyperlink w:anchor="_Toc25168972" w:history="1">
            <w:r w:rsidR="007C59BF" w:rsidRPr="00A15BD4">
              <w:rPr>
                <w:rStyle w:val="Collegamentoipertestuale"/>
                <w:rFonts w:ascii="Ebrima" w:hAnsi="Ebrima" w:cstheme="minorHAnsi"/>
                <w:noProof/>
              </w:rPr>
              <w:t>1/ La situazione dei Paesi europei nell’età della Guerra dei Cent’anni</w:t>
            </w:r>
            <w:r w:rsidR="007C59BF">
              <w:rPr>
                <w:noProof/>
                <w:webHidden/>
              </w:rPr>
              <w:tab/>
            </w:r>
            <w:r w:rsidR="007C59BF">
              <w:rPr>
                <w:noProof/>
                <w:webHidden/>
              </w:rPr>
              <w:fldChar w:fldCharType="begin"/>
            </w:r>
            <w:r w:rsidR="007C59BF">
              <w:rPr>
                <w:noProof/>
                <w:webHidden/>
              </w:rPr>
              <w:instrText xml:space="preserve"> PAGEREF _Toc25168972 \h </w:instrText>
            </w:r>
            <w:r w:rsidR="007C59BF">
              <w:rPr>
                <w:noProof/>
                <w:webHidden/>
              </w:rPr>
            </w:r>
            <w:r w:rsidR="007C59BF">
              <w:rPr>
                <w:noProof/>
                <w:webHidden/>
              </w:rPr>
              <w:fldChar w:fldCharType="separate"/>
            </w:r>
            <w:r w:rsidR="007C59BF">
              <w:rPr>
                <w:noProof/>
                <w:webHidden/>
              </w:rPr>
              <w:t>3</w:t>
            </w:r>
            <w:r w:rsidR="007C59BF">
              <w:rPr>
                <w:noProof/>
                <w:webHidden/>
              </w:rPr>
              <w:fldChar w:fldCharType="end"/>
            </w:r>
          </w:hyperlink>
        </w:p>
        <w:p w:rsidR="007C59BF" w:rsidRDefault="007C59BF" w:rsidP="007C59BF">
          <w:pPr>
            <w:pStyle w:val="Sommario3"/>
            <w:tabs>
              <w:tab w:val="right" w:leader="dot" w:pos="9628"/>
            </w:tabs>
            <w:ind w:left="908"/>
            <w:rPr>
              <w:rFonts w:asciiTheme="minorHAnsi" w:eastAsiaTheme="minorEastAsia" w:hAnsiTheme="minorHAnsi" w:cstheme="minorBidi"/>
              <w:noProof/>
              <w:sz w:val="22"/>
              <w:szCs w:val="22"/>
            </w:rPr>
          </w:pPr>
          <w:hyperlink w:anchor="_Toc25168973" w:history="1">
            <w:r w:rsidRPr="00A15BD4">
              <w:rPr>
                <w:rStyle w:val="Collegamentoipertestuale"/>
                <w:rFonts w:ascii="Ebrima" w:hAnsi="Ebrima"/>
                <w:noProof/>
              </w:rPr>
              <w:t>1.2. Il rafforzamento delle monarchie occidentali: Francia, Inghilterra, Spagna e Portogallo</w:t>
            </w:r>
            <w:r>
              <w:rPr>
                <w:noProof/>
                <w:webHidden/>
              </w:rPr>
              <w:tab/>
            </w:r>
            <w:r>
              <w:rPr>
                <w:noProof/>
                <w:webHidden/>
              </w:rPr>
              <w:fldChar w:fldCharType="begin"/>
            </w:r>
            <w:r>
              <w:rPr>
                <w:noProof/>
                <w:webHidden/>
              </w:rPr>
              <w:instrText xml:space="preserve"> PAGEREF _Toc25168973 \h </w:instrText>
            </w:r>
            <w:r>
              <w:rPr>
                <w:noProof/>
                <w:webHidden/>
              </w:rPr>
            </w:r>
            <w:r>
              <w:rPr>
                <w:noProof/>
                <w:webHidden/>
              </w:rPr>
              <w:fldChar w:fldCharType="separate"/>
            </w:r>
            <w:r>
              <w:rPr>
                <w:noProof/>
                <w:webHidden/>
              </w:rPr>
              <w:t>3</w:t>
            </w:r>
            <w:r>
              <w:rPr>
                <w:noProof/>
                <w:webHidden/>
              </w:rPr>
              <w:fldChar w:fldCharType="end"/>
            </w:r>
          </w:hyperlink>
        </w:p>
        <w:p w:rsidR="007C59BF" w:rsidRDefault="007C59BF" w:rsidP="007C59BF">
          <w:pPr>
            <w:pStyle w:val="Sommario3"/>
            <w:tabs>
              <w:tab w:val="right" w:leader="dot" w:pos="9628"/>
            </w:tabs>
            <w:ind w:left="908"/>
            <w:rPr>
              <w:rFonts w:asciiTheme="minorHAnsi" w:eastAsiaTheme="minorEastAsia" w:hAnsiTheme="minorHAnsi" w:cstheme="minorBidi"/>
              <w:noProof/>
              <w:sz w:val="22"/>
              <w:szCs w:val="22"/>
            </w:rPr>
          </w:pPr>
          <w:hyperlink w:anchor="_Toc25168974" w:history="1">
            <w:r w:rsidRPr="00A15BD4">
              <w:rPr>
                <w:rStyle w:val="Collegamentoipertestuale"/>
                <w:rFonts w:ascii="Ebrima" w:hAnsi="Ebrima"/>
                <w:noProof/>
              </w:rPr>
              <w:t>1.2/ Il mancato rafforzamento delle monarchie centro-orientali: Polonia, Ungheria, Scandinavia</w:t>
            </w:r>
            <w:r>
              <w:rPr>
                <w:noProof/>
                <w:webHidden/>
              </w:rPr>
              <w:tab/>
            </w:r>
            <w:r>
              <w:rPr>
                <w:noProof/>
                <w:webHidden/>
              </w:rPr>
              <w:fldChar w:fldCharType="begin"/>
            </w:r>
            <w:r>
              <w:rPr>
                <w:noProof/>
                <w:webHidden/>
              </w:rPr>
              <w:instrText xml:space="preserve"> PAGEREF _Toc25168974 \h </w:instrText>
            </w:r>
            <w:r>
              <w:rPr>
                <w:noProof/>
                <w:webHidden/>
              </w:rPr>
            </w:r>
            <w:r>
              <w:rPr>
                <w:noProof/>
                <w:webHidden/>
              </w:rPr>
              <w:fldChar w:fldCharType="separate"/>
            </w:r>
            <w:r>
              <w:rPr>
                <w:noProof/>
                <w:webHidden/>
              </w:rPr>
              <w:t>3</w:t>
            </w:r>
            <w:r>
              <w:rPr>
                <w:noProof/>
                <w:webHidden/>
              </w:rPr>
              <w:fldChar w:fldCharType="end"/>
            </w:r>
          </w:hyperlink>
        </w:p>
        <w:p w:rsidR="007C59BF" w:rsidRDefault="007C59BF" w:rsidP="007C59BF">
          <w:pPr>
            <w:pStyle w:val="Sommario3"/>
            <w:tabs>
              <w:tab w:val="right" w:leader="dot" w:pos="9628"/>
            </w:tabs>
            <w:ind w:left="908"/>
            <w:rPr>
              <w:rFonts w:asciiTheme="minorHAnsi" w:eastAsiaTheme="minorEastAsia" w:hAnsiTheme="minorHAnsi" w:cstheme="minorBidi"/>
              <w:noProof/>
              <w:sz w:val="22"/>
              <w:szCs w:val="22"/>
            </w:rPr>
          </w:pPr>
          <w:hyperlink w:anchor="_Toc25168975" w:history="1">
            <w:r w:rsidRPr="00A15BD4">
              <w:rPr>
                <w:rStyle w:val="Collegamentoipertestuale"/>
                <w:rFonts w:ascii="Ebrima" w:hAnsi="Ebrima"/>
                <w:noProof/>
              </w:rPr>
              <w:t>1.3/ La situazione italiana: frammentazione in Signorie e Stati regionali (vd. prossimo capitolo)</w:t>
            </w:r>
            <w:r>
              <w:rPr>
                <w:noProof/>
                <w:webHidden/>
              </w:rPr>
              <w:tab/>
            </w:r>
            <w:r>
              <w:rPr>
                <w:noProof/>
                <w:webHidden/>
              </w:rPr>
              <w:fldChar w:fldCharType="begin"/>
            </w:r>
            <w:r>
              <w:rPr>
                <w:noProof/>
                <w:webHidden/>
              </w:rPr>
              <w:instrText xml:space="preserve"> PAGEREF _Toc25168975 \h </w:instrText>
            </w:r>
            <w:r>
              <w:rPr>
                <w:noProof/>
                <w:webHidden/>
              </w:rPr>
            </w:r>
            <w:r>
              <w:rPr>
                <w:noProof/>
                <w:webHidden/>
              </w:rPr>
              <w:fldChar w:fldCharType="separate"/>
            </w:r>
            <w:r>
              <w:rPr>
                <w:noProof/>
                <w:webHidden/>
              </w:rPr>
              <w:t>4</w:t>
            </w:r>
            <w:r>
              <w:rPr>
                <w:noProof/>
                <w:webHidden/>
              </w:rPr>
              <w:fldChar w:fldCharType="end"/>
            </w:r>
          </w:hyperlink>
        </w:p>
        <w:p w:rsidR="007C59BF" w:rsidRDefault="007C59BF" w:rsidP="007C59BF">
          <w:pPr>
            <w:pStyle w:val="Sommario3"/>
            <w:tabs>
              <w:tab w:val="right" w:leader="dot" w:pos="9628"/>
            </w:tabs>
            <w:ind w:left="908"/>
            <w:rPr>
              <w:rFonts w:asciiTheme="minorHAnsi" w:eastAsiaTheme="minorEastAsia" w:hAnsiTheme="minorHAnsi" w:cstheme="minorBidi"/>
              <w:noProof/>
              <w:sz w:val="22"/>
              <w:szCs w:val="22"/>
            </w:rPr>
          </w:pPr>
          <w:hyperlink w:anchor="_Toc25168976" w:history="1">
            <w:r w:rsidRPr="00A15BD4">
              <w:rPr>
                <w:rStyle w:val="Collegamentoipertestuale"/>
                <w:rFonts w:ascii="Ebrima" w:hAnsi="Ebrima"/>
                <w:noProof/>
              </w:rPr>
              <w:t>1.4/ La formazione di due nuovi Stati: il Principato di Mosca e la Svizzera</w:t>
            </w:r>
            <w:r>
              <w:rPr>
                <w:noProof/>
                <w:webHidden/>
              </w:rPr>
              <w:tab/>
            </w:r>
            <w:r>
              <w:rPr>
                <w:noProof/>
                <w:webHidden/>
              </w:rPr>
              <w:fldChar w:fldCharType="begin"/>
            </w:r>
            <w:r>
              <w:rPr>
                <w:noProof/>
                <w:webHidden/>
              </w:rPr>
              <w:instrText xml:space="preserve"> PAGEREF _Toc25168976 \h </w:instrText>
            </w:r>
            <w:r>
              <w:rPr>
                <w:noProof/>
                <w:webHidden/>
              </w:rPr>
            </w:r>
            <w:r>
              <w:rPr>
                <w:noProof/>
                <w:webHidden/>
              </w:rPr>
              <w:fldChar w:fldCharType="separate"/>
            </w:r>
            <w:r>
              <w:rPr>
                <w:noProof/>
                <w:webHidden/>
              </w:rPr>
              <w:t>4</w:t>
            </w:r>
            <w:r>
              <w:rPr>
                <w:noProof/>
                <w:webHidden/>
              </w:rPr>
              <w:fldChar w:fldCharType="end"/>
            </w:r>
          </w:hyperlink>
        </w:p>
        <w:p w:rsidR="007C59BF" w:rsidRDefault="007C59BF" w:rsidP="007C59BF">
          <w:pPr>
            <w:pStyle w:val="Sommario3"/>
            <w:tabs>
              <w:tab w:val="right" w:leader="dot" w:pos="9628"/>
            </w:tabs>
            <w:ind w:left="908"/>
            <w:rPr>
              <w:rFonts w:asciiTheme="minorHAnsi" w:eastAsiaTheme="minorEastAsia" w:hAnsiTheme="minorHAnsi" w:cstheme="minorBidi"/>
              <w:noProof/>
              <w:sz w:val="22"/>
              <w:szCs w:val="22"/>
            </w:rPr>
          </w:pPr>
          <w:hyperlink w:anchor="_Toc25168977" w:history="1">
            <w:r w:rsidRPr="00A15BD4">
              <w:rPr>
                <w:rStyle w:val="Collegamentoipertestuale"/>
                <w:rFonts w:ascii="Ebrima" w:hAnsi="Ebrima"/>
                <w:noProof/>
              </w:rPr>
              <w:t>1.5/ La Chiesa dopo il papato avignonese: scisma, riunificazione, eresie</w:t>
            </w:r>
            <w:r>
              <w:rPr>
                <w:noProof/>
                <w:webHidden/>
              </w:rPr>
              <w:tab/>
            </w:r>
            <w:r>
              <w:rPr>
                <w:noProof/>
                <w:webHidden/>
              </w:rPr>
              <w:fldChar w:fldCharType="begin"/>
            </w:r>
            <w:r>
              <w:rPr>
                <w:noProof/>
                <w:webHidden/>
              </w:rPr>
              <w:instrText xml:space="preserve"> PAGEREF _Toc25168977 \h </w:instrText>
            </w:r>
            <w:r>
              <w:rPr>
                <w:noProof/>
                <w:webHidden/>
              </w:rPr>
            </w:r>
            <w:r>
              <w:rPr>
                <w:noProof/>
                <w:webHidden/>
              </w:rPr>
              <w:fldChar w:fldCharType="separate"/>
            </w:r>
            <w:r>
              <w:rPr>
                <w:noProof/>
                <w:webHidden/>
              </w:rPr>
              <w:t>4</w:t>
            </w:r>
            <w:r>
              <w:rPr>
                <w:noProof/>
                <w:webHidden/>
              </w:rPr>
              <w:fldChar w:fldCharType="end"/>
            </w:r>
          </w:hyperlink>
        </w:p>
        <w:p w:rsidR="007C59BF" w:rsidRDefault="007C59BF" w:rsidP="007C59BF">
          <w:pPr>
            <w:pStyle w:val="Sommario2"/>
            <w:tabs>
              <w:tab w:val="right" w:leader="dot" w:pos="9628"/>
            </w:tabs>
            <w:ind w:left="708"/>
            <w:rPr>
              <w:rFonts w:asciiTheme="minorHAnsi" w:eastAsiaTheme="minorEastAsia" w:hAnsiTheme="minorHAnsi" w:cstheme="minorBidi"/>
              <w:noProof/>
              <w:sz w:val="22"/>
              <w:szCs w:val="22"/>
            </w:rPr>
          </w:pPr>
          <w:hyperlink w:anchor="_Toc25168978" w:history="1">
            <w:r w:rsidRPr="00A15BD4">
              <w:rPr>
                <w:rStyle w:val="Collegamentoipertestuale"/>
                <w:rFonts w:ascii="Ebrima" w:hAnsi="Ebrima" w:cstheme="minorHAnsi"/>
                <w:noProof/>
              </w:rPr>
              <w:t>Sintesi – La situazione degli Stati europei nel Medioevo</w:t>
            </w:r>
            <w:r>
              <w:rPr>
                <w:noProof/>
                <w:webHidden/>
              </w:rPr>
              <w:tab/>
            </w:r>
            <w:r>
              <w:rPr>
                <w:noProof/>
                <w:webHidden/>
              </w:rPr>
              <w:fldChar w:fldCharType="begin"/>
            </w:r>
            <w:r>
              <w:rPr>
                <w:noProof/>
                <w:webHidden/>
              </w:rPr>
              <w:instrText xml:space="preserve"> PAGEREF _Toc25168978 \h </w:instrText>
            </w:r>
            <w:r>
              <w:rPr>
                <w:noProof/>
                <w:webHidden/>
              </w:rPr>
            </w:r>
            <w:r>
              <w:rPr>
                <w:noProof/>
                <w:webHidden/>
              </w:rPr>
              <w:fldChar w:fldCharType="separate"/>
            </w:r>
            <w:r>
              <w:rPr>
                <w:noProof/>
                <w:webHidden/>
              </w:rPr>
              <w:t>6</w:t>
            </w:r>
            <w:r>
              <w:rPr>
                <w:noProof/>
                <w:webHidden/>
              </w:rPr>
              <w:fldChar w:fldCharType="end"/>
            </w:r>
          </w:hyperlink>
        </w:p>
        <w:p w:rsidR="00CE4C5C" w:rsidRPr="004D3795" w:rsidRDefault="00290BFB" w:rsidP="00CE4C5C">
          <w:pPr>
            <w:ind w:left="600"/>
            <w:rPr>
              <w:rFonts w:ascii="Corbel" w:hAnsi="Corbel"/>
              <w:sz w:val="18"/>
              <w:szCs w:val="18"/>
            </w:rPr>
          </w:pPr>
          <w:r w:rsidRPr="004D3795">
            <w:rPr>
              <w:rFonts w:ascii="Corbel" w:hAnsi="Corbel"/>
              <w:sz w:val="18"/>
              <w:szCs w:val="18"/>
            </w:rPr>
            <w:fldChar w:fldCharType="end"/>
          </w:r>
        </w:p>
      </w:sdtContent>
    </w:sdt>
    <w:p w:rsidR="00197DD2" w:rsidRDefault="00197DD2" w:rsidP="0077249E">
      <w:pPr>
        <w:pStyle w:val="Testonotaapidipagina"/>
        <w:widowControl w:val="0"/>
        <w:spacing w:before="30" w:after="30"/>
        <w:ind w:left="2124"/>
        <w:jc w:val="both"/>
        <w:rPr>
          <w:rFonts w:ascii="Corbel" w:hAnsi="Corbel" w:cs="Arial"/>
          <w:b/>
          <w:color w:val="002060"/>
          <w:sz w:val="24"/>
          <w:szCs w:val="24"/>
        </w:rPr>
      </w:pPr>
    </w:p>
    <w:p w:rsidR="00197DD2" w:rsidRDefault="00197DD2" w:rsidP="0077249E">
      <w:pPr>
        <w:pStyle w:val="Testonotaapidipagina"/>
        <w:widowControl w:val="0"/>
        <w:spacing w:before="30" w:after="30"/>
        <w:ind w:left="2124"/>
        <w:jc w:val="both"/>
        <w:rPr>
          <w:rFonts w:ascii="Corbel" w:hAnsi="Corbel" w:cs="Arial"/>
          <w:b/>
          <w:color w:val="002060"/>
          <w:sz w:val="24"/>
          <w:szCs w:val="24"/>
        </w:rPr>
      </w:pPr>
    </w:p>
    <w:p w:rsidR="00197DD2" w:rsidRDefault="00197DD2" w:rsidP="0077249E">
      <w:pPr>
        <w:pStyle w:val="Testonotaapidipagina"/>
        <w:widowControl w:val="0"/>
        <w:spacing w:before="30" w:after="30"/>
        <w:ind w:left="2124"/>
        <w:jc w:val="both"/>
        <w:rPr>
          <w:rFonts w:ascii="Corbel" w:hAnsi="Corbel" w:cs="Arial"/>
          <w:b/>
          <w:color w:val="002060"/>
          <w:sz w:val="24"/>
          <w:szCs w:val="24"/>
        </w:rPr>
      </w:pPr>
    </w:p>
    <w:p w:rsidR="00240254" w:rsidRDefault="00743E24" w:rsidP="007C59BF">
      <w:pPr>
        <w:pStyle w:val="Testonotaapidipagina"/>
        <w:widowControl w:val="0"/>
        <w:spacing w:before="30" w:after="30"/>
        <w:ind w:left="2484"/>
        <w:jc w:val="both"/>
        <w:rPr>
          <w:rFonts w:ascii="Corbel" w:hAnsi="Corbel" w:cs="Arial"/>
          <w:b/>
          <w:color w:val="002060"/>
        </w:rPr>
      </w:pPr>
      <w:r w:rsidRPr="000F7DDA">
        <w:rPr>
          <w:rFonts w:ascii="Corbel" w:hAnsi="Corbel" w:cs="Arial"/>
          <w:b/>
          <w:color w:val="002060"/>
          <w:sz w:val="24"/>
          <w:szCs w:val="24"/>
        </w:rPr>
        <w:t>Sintesi</w:t>
      </w:r>
      <w:r w:rsidRPr="000F7DDA">
        <w:rPr>
          <w:rFonts w:ascii="Corbel" w:hAnsi="Corbel" w:cs="Arial"/>
          <w:b/>
          <w:color w:val="002060"/>
        </w:rPr>
        <w:t xml:space="preserve"> </w:t>
      </w:r>
    </w:p>
    <w:p w:rsidR="007C59BF" w:rsidRPr="00240254" w:rsidRDefault="007C59BF" w:rsidP="007C59BF">
      <w:pPr>
        <w:pStyle w:val="Testonotaapidipagina"/>
        <w:widowControl w:val="0"/>
        <w:spacing w:before="30" w:after="30"/>
        <w:ind w:left="2124"/>
        <w:jc w:val="both"/>
        <w:rPr>
          <w:rFonts w:ascii="Corbel" w:hAnsi="Corbel" w:cs="Arial"/>
          <w:b/>
          <w:color w:val="002060"/>
        </w:rPr>
      </w:pPr>
    </w:p>
    <w:p w:rsidR="00240254" w:rsidRDefault="00240254" w:rsidP="00240254">
      <w:pPr>
        <w:pStyle w:val="Testonotaapidipagina"/>
        <w:widowControl w:val="0"/>
        <w:spacing w:before="30" w:after="30"/>
        <w:ind w:left="2484"/>
        <w:jc w:val="both"/>
        <w:rPr>
          <w:rFonts w:ascii="Corbel" w:hAnsi="Corbel"/>
          <w:color w:val="002060"/>
        </w:rPr>
      </w:pPr>
      <w:r w:rsidRPr="00240254">
        <w:rPr>
          <w:rFonts w:ascii="Corbel" w:hAnsi="Corbel"/>
          <w:b/>
          <w:color w:val="002060"/>
        </w:rPr>
        <w:t>In Europa occidentale n</w:t>
      </w:r>
      <w:r w:rsidR="007731D9" w:rsidRPr="00240254">
        <w:rPr>
          <w:rFonts w:ascii="Corbel" w:hAnsi="Corbel"/>
          <w:b/>
          <w:color w:val="002060"/>
        </w:rPr>
        <w:t xml:space="preserve">el corso del </w:t>
      </w:r>
      <w:r w:rsidR="00DF1C4A" w:rsidRPr="00240254">
        <w:rPr>
          <w:rFonts w:ascii="Corbel" w:hAnsi="Corbel"/>
          <w:b/>
          <w:color w:val="002060"/>
        </w:rPr>
        <w:t xml:space="preserve">1300 e </w:t>
      </w:r>
      <w:r w:rsidR="007731D9" w:rsidRPr="00240254">
        <w:rPr>
          <w:rFonts w:ascii="Corbel" w:hAnsi="Corbel"/>
          <w:b/>
          <w:color w:val="002060"/>
        </w:rPr>
        <w:t>1400</w:t>
      </w:r>
      <w:r w:rsidR="00195F80">
        <w:rPr>
          <w:rFonts w:ascii="Corbel" w:hAnsi="Corbel"/>
          <w:b/>
          <w:color w:val="002060"/>
        </w:rPr>
        <w:t>,</w:t>
      </w:r>
      <w:r w:rsidR="007731D9" w:rsidRPr="00240254">
        <w:rPr>
          <w:rFonts w:ascii="Corbel" w:hAnsi="Corbel"/>
          <w:b/>
          <w:color w:val="002060"/>
        </w:rPr>
        <w:t xml:space="preserve"> prosegue </w:t>
      </w:r>
      <w:r>
        <w:rPr>
          <w:rFonts w:ascii="Corbel" w:hAnsi="Corbel"/>
          <w:b/>
          <w:color w:val="002060"/>
        </w:rPr>
        <w:t>il</w:t>
      </w:r>
      <w:r w:rsidR="007731D9" w:rsidRPr="00240254">
        <w:rPr>
          <w:rFonts w:ascii="Corbel" w:hAnsi="Corbel"/>
          <w:b/>
          <w:color w:val="002060"/>
        </w:rPr>
        <w:t xml:space="preserve"> processo di formazione de</w:t>
      </w:r>
      <w:r w:rsidR="00E2703E" w:rsidRPr="00240254">
        <w:rPr>
          <w:rFonts w:ascii="Corbel" w:hAnsi="Corbel"/>
          <w:b/>
          <w:color w:val="002060"/>
        </w:rPr>
        <w:t>gli Stati nazionali</w:t>
      </w:r>
      <w:r w:rsidR="00E2703E" w:rsidRPr="00240254">
        <w:rPr>
          <w:rFonts w:ascii="Corbel" w:hAnsi="Corbel"/>
          <w:color w:val="002060"/>
        </w:rPr>
        <w:t xml:space="preserve"> (</w:t>
      </w:r>
      <w:r w:rsidR="007731D9" w:rsidRPr="00240254">
        <w:rPr>
          <w:rFonts w:ascii="Corbel" w:hAnsi="Corbel"/>
          <w:color w:val="002060"/>
        </w:rPr>
        <w:t>che abbiamo già osservato nel 1200 a proposito della Francia e dell’Inghilterra</w:t>
      </w:r>
      <w:r w:rsidR="00E2703E" w:rsidRPr="00240254">
        <w:rPr>
          <w:rFonts w:ascii="Corbel" w:hAnsi="Corbel"/>
          <w:color w:val="002060"/>
        </w:rPr>
        <w:t xml:space="preserve"> e che interess</w:t>
      </w:r>
      <w:r w:rsidR="00671CDD" w:rsidRPr="00240254">
        <w:rPr>
          <w:rFonts w:ascii="Corbel" w:hAnsi="Corbel"/>
          <w:color w:val="002060"/>
        </w:rPr>
        <w:t xml:space="preserve">a </w:t>
      </w:r>
      <w:r w:rsidR="00E2703E" w:rsidRPr="00240254">
        <w:rPr>
          <w:rFonts w:ascii="Corbel" w:hAnsi="Corbel"/>
          <w:color w:val="002060"/>
        </w:rPr>
        <w:t>anche la Spagna e il Portogallo</w:t>
      </w:r>
      <w:r w:rsidR="007731D9" w:rsidRPr="00240254">
        <w:rPr>
          <w:rFonts w:ascii="Corbel" w:hAnsi="Corbel"/>
          <w:color w:val="002060"/>
        </w:rPr>
        <w:t>), dovuto alla dissoluzi</w:t>
      </w:r>
      <w:r w:rsidR="007731D9" w:rsidRPr="00240254">
        <w:rPr>
          <w:rFonts w:ascii="Corbel" w:hAnsi="Corbel"/>
          <w:color w:val="002060"/>
        </w:rPr>
        <w:t>o</w:t>
      </w:r>
      <w:r w:rsidR="007731D9" w:rsidRPr="00240254">
        <w:rPr>
          <w:rFonts w:ascii="Corbel" w:hAnsi="Corbel"/>
          <w:color w:val="002060"/>
        </w:rPr>
        <w:t>ne dei due grandi poteri universali del Medioevo e ai continui conflitti tra le nuove rea</w:t>
      </w:r>
      <w:r w:rsidR="007731D9" w:rsidRPr="00240254">
        <w:rPr>
          <w:rFonts w:ascii="Corbel" w:hAnsi="Corbel"/>
          <w:color w:val="002060"/>
        </w:rPr>
        <w:t>l</w:t>
      </w:r>
      <w:r w:rsidR="007731D9" w:rsidRPr="00240254">
        <w:rPr>
          <w:rFonts w:ascii="Corbel" w:hAnsi="Corbel"/>
          <w:color w:val="002060"/>
        </w:rPr>
        <w:t xml:space="preserve">tà politiche che da questa dissoluzione derivarono (Guerra dei Cent’anni). </w:t>
      </w:r>
    </w:p>
    <w:p w:rsidR="00240254" w:rsidRPr="00240254" w:rsidRDefault="00240254" w:rsidP="00240254">
      <w:pPr>
        <w:pStyle w:val="Testonotaapidipagina"/>
        <w:widowControl w:val="0"/>
        <w:spacing w:before="30" w:after="30"/>
        <w:ind w:left="2484"/>
        <w:jc w:val="both"/>
        <w:rPr>
          <w:rFonts w:ascii="Corbel" w:hAnsi="Corbel"/>
          <w:color w:val="002060"/>
        </w:rPr>
      </w:pPr>
    </w:p>
    <w:p w:rsidR="008E32EA" w:rsidRPr="000F7DDA" w:rsidRDefault="00736D6A" w:rsidP="00240254">
      <w:pPr>
        <w:pStyle w:val="Testonotaapidipagina"/>
        <w:widowControl w:val="0"/>
        <w:spacing w:before="30" w:after="30"/>
        <w:ind w:left="2484"/>
        <w:jc w:val="both"/>
        <w:rPr>
          <w:rFonts w:ascii="Corbel" w:hAnsi="Corbel"/>
          <w:color w:val="002060"/>
        </w:rPr>
      </w:pPr>
      <w:r w:rsidRPr="000F7DDA">
        <w:rPr>
          <w:rFonts w:ascii="Corbel" w:hAnsi="Corbel"/>
          <w:b/>
          <w:color w:val="002060"/>
        </w:rPr>
        <w:t xml:space="preserve">In </w:t>
      </w:r>
      <w:r w:rsidR="00A57105" w:rsidRPr="000F7DDA">
        <w:rPr>
          <w:rFonts w:ascii="Corbel" w:hAnsi="Corbel"/>
          <w:b/>
          <w:color w:val="002060"/>
        </w:rPr>
        <w:t xml:space="preserve">Italia e in </w:t>
      </w:r>
      <w:r w:rsidRPr="000F7DDA">
        <w:rPr>
          <w:rFonts w:ascii="Corbel" w:hAnsi="Corbel"/>
          <w:b/>
          <w:color w:val="002060"/>
        </w:rPr>
        <w:t>Europa centro-orientale invece le monarchie non si rafforzano</w:t>
      </w:r>
      <w:r w:rsidRPr="000F7DDA">
        <w:rPr>
          <w:rFonts w:ascii="Corbel" w:hAnsi="Corbel"/>
          <w:color w:val="002060"/>
        </w:rPr>
        <w:t xml:space="preserve">. </w:t>
      </w:r>
      <w:r w:rsidR="007731D9" w:rsidRPr="000F7DDA">
        <w:rPr>
          <w:rFonts w:ascii="Corbel" w:hAnsi="Corbel"/>
          <w:color w:val="002060"/>
        </w:rPr>
        <w:t xml:space="preserve">Mentre </w:t>
      </w:r>
      <w:r w:rsidR="00A57105" w:rsidRPr="000F7DDA">
        <w:rPr>
          <w:rFonts w:ascii="Corbel" w:hAnsi="Corbel"/>
          <w:color w:val="002060"/>
        </w:rPr>
        <w:t xml:space="preserve">il processo di rafforzamento delle monarchie interessa l’Europa occidentale, </w:t>
      </w:r>
      <w:r w:rsidR="007731D9" w:rsidRPr="000F7DDA">
        <w:rPr>
          <w:rFonts w:ascii="Corbel" w:hAnsi="Corbel"/>
          <w:color w:val="002060"/>
        </w:rPr>
        <w:t xml:space="preserve">altri </w:t>
      </w:r>
      <w:r w:rsidR="00A57105" w:rsidRPr="000F7DDA">
        <w:rPr>
          <w:rFonts w:ascii="Corbel" w:hAnsi="Corbel"/>
          <w:color w:val="002060"/>
        </w:rPr>
        <w:t xml:space="preserve">Stati </w:t>
      </w:r>
      <w:r w:rsidR="007731D9" w:rsidRPr="000F7DDA">
        <w:rPr>
          <w:rFonts w:ascii="Corbel" w:hAnsi="Corbel"/>
          <w:color w:val="002060"/>
        </w:rPr>
        <w:t>ne restano fuori, come l’Italia e l’Europa centro</w:t>
      </w:r>
      <w:r w:rsidR="00964D11" w:rsidRPr="000F7DDA">
        <w:rPr>
          <w:rFonts w:ascii="Corbel" w:hAnsi="Corbel"/>
          <w:color w:val="002060"/>
        </w:rPr>
        <w:t>-</w:t>
      </w:r>
      <w:r w:rsidR="007731D9" w:rsidRPr="000F7DDA">
        <w:rPr>
          <w:rFonts w:ascii="Corbel" w:hAnsi="Corbel"/>
          <w:color w:val="002060"/>
        </w:rPr>
        <w:t>orientale. La nostra penisola è dilaniata in questo periodo da lotte particolaristiche alimentate dall’assenza del papato (Av</w:t>
      </w:r>
      <w:r w:rsidR="007731D9" w:rsidRPr="000F7DDA">
        <w:rPr>
          <w:rFonts w:ascii="Corbel" w:hAnsi="Corbel"/>
          <w:color w:val="002060"/>
        </w:rPr>
        <w:t>i</w:t>
      </w:r>
      <w:r w:rsidR="007731D9" w:rsidRPr="000F7DDA">
        <w:rPr>
          <w:rFonts w:ascii="Corbel" w:hAnsi="Corbel"/>
          <w:color w:val="002060"/>
        </w:rPr>
        <w:t>gnone) e dalla difficoltà da parte dei poteri comunali di allargarsi agli strati popolari. Queste lotte determinano all’interno dei comuni la presa del potere da parte di singoli signori, che hanno la funzione di pacificare i conflitti e mettere ordine, e il cui potere tenderà successivamente ad estendersi a tutta la regione circostante alla propria città, dando vita a dei veri e propri Stati regionali.</w:t>
      </w:r>
    </w:p>
    <w:p w:rsidR="003755F4" w:rsidRPr="000F7DDA" w:rsidRDefault="003755F4" w:rsidP="0077249E">
      <w:pPr>
        <w:pStyle w:val="Testonotaapidipagina"/>
        <w:widowControl w:val="0"/>
        <w:spacing w:before="30" w:after="30"/>
        <w:ind w:left="2484"/>
        <w:jc w:val="both"/>
        <w:rPr>
          <w:rFonts w:ascii="Corbel" w:hAnsi="Corbel"/>
          <w:color w:val="002060"/>
        </w:rPr>
      </w:pPr>
    </w:p>
    <w:p w:rsidR="007731D9" w:rsidRPr="000F7DDA" w:rsidRDefault="00736D6A" w:rsidP="00240254">
      <w:pPr>
        <w:pStyle w:val="Testonotaapidipagina"/>
        <w:widowControl w:val="0"/>
        <w:spacing w:before="30" w:after="30"/>
        <w:ind w:left="2484"/>
        <w:jc w:val="both"/>
        <w:rPr>
          <w:rFonts w:ascii="Corbel" w:hAnsi="Corbel"/>
          <w:color w:val="002060"/>
        </w:rPr>
      </w:pPr>
      <w:r w:rsidRPr="000F7DDA">
        <w:rPr>
          <w:rFonts w:ascii="Corbel" w:hAnsi="Corbel"/>
          <w:b/>
          <w:color w:val="002060"/>
        </w:rPr>
        <w:t>L’Italia è frammentata in cinque grandi Stati regionali</w:t>
      </w:r>
      <w:r w:rsidRPr="000F7DDA">
        <w:rPr>
          <w:rFonts w:ascii="Corbel" w:hAnsi="Corbel"/>
          <w:color w:val="002060"/>
        </w:rPr>
        <w:t xml:space="preserve">. </w:t>
      </w:r>
      <w:r w:rsidR="00A57105" w:rsidRPr="000F7DDA">
        <w:rPr>
          <w:rFonts w:ascii="Corbel" w:hAnsi="Corbel"/>
          <w:color w:val="002060"/>
        </w:rPr>
        <w:t>Nel ‘400, superato il periodo dei comuni e delle Signorie, l</w:t>
      </w:r>
      <w:r w:rsidR="007731D9" w:rsidRPr="000F7DDA">
        <w:rPr>
          <w:rFonts w:ascii="Corbel" w:hAnsi="Corbel"/>
          <w:color w:val="002060"/>
        </w:rPr>
        <w:t xml:space="preserve">’Italia </w:t>
      </w:r>
      <w:r w:rsidR="00211FE3" w:rsidRPr="000F7DDA">
        <w:rPr>
          <w:rFonts w:ascii="Corbel" w:hAnsi="Corbel"/>
          <w:color w:val="002060"/>
        </w:rPr>
        <w:t>si presenta dunque</w:t>
      </w:r>
      <w:r w:rsidR="007731D9" w:rsidRPr="000F7DDA">
        <w:rPr>
          <w:rFonts w:ascii="Corbel" w:hAnsi="Corbel"/>
          <w:color w:val="002060"/>
        </w:rPr>
        <w:t xml:space="preserve"> divisa in cinque grandi entità te</w:t>
      </w:r>
      <w:r w:rsidR="007731D9" w:rsidRPr="000F7DDA">
        <w:rPr>
          <w:rFonts w:ascii="Corbel" w:hAnsi="Corbel"/>
          <w:color w:val="002060"/>
        </w:rPr>
        <w:t>r</w:t>
      </w:r>
      <w:r w:rsidR="007731D9" w:rsidRPr="000F7DDA">
        <w:rPr>
          <w:rFonts w:ascii="Corbel" w:hAnsi="Corbel"/>
          <w:color w:val="002060"/>
        </w:rPr>
        <w:t>ritoriali (Firenze, Venezia e Milano, al nord; lo Stato della Chiesa al centro e il Regno di Napoli al Sud), spesso in lotta tra loro e impegnate, con la cosiddetta “politica dell’equilibrio” a impedire che qualcuna di esse prevalga ai danni delle altre. Incapace di creare uno stato nazionale forte, l’Italia si vedrà costretta a subire la politica espansi</w:t>
      </w:r>
      <w:r w:rsidR="007731D9" w:rsidRPr="000F7DDA">
        <w:rPr>
          <w:rFonts w:ascii="Corbel" w:hAnsi="Corbel"/>
          <w:color w:val="002060"/>
        </w:rPr>
        <w:t>o</w:t>
      </w:r>
      <w:r w:rsidR="007731D9" w:rsidRPr="000F7DDA">
        <w:rPr>
          <w:rFonts w:ascii="Corbel" w:hAnsi="Corbel"/>
          <w:color w:val="002060"/>
        </w:rPr>
        <w:t xml:space="preserve">nistica di due grandi stati nazionali: la Francia e la Spagna. Ciò avverrà nel 1492, con la discesa di Carlo VIII, re di Francia, in Italia, che avvierà il periodo delle cosiddette guerre </w:t>
      </w:r>
      <w:r w:rsidR="007731D9" w:rsidRPr="000F7DDA">
        <w:rPr>
          <w:rFonts w:ascii="Corbel" w:hAnsi="Corbel"/>
          <w:color w:val="002060"/>
        </w:rPr>
        <w:lastRenderedPageBreak/>
        <w:t xml:space="preserve">d’Italia (1494 – 1559) tra la Francia e la Spagna, potenze con le quali si coalizzeranno – gli uni contro gli altri – i vari stati regionali italiani. </w:t>
      </w:r>
    </w:p>
    <w:p w:rsidR="003755F4" w:rsidRPr="000F7DDA" w:rsidRDefault="003755F4" w:rsidP="0077249E">
      <w:pPr>
        <w:pStyle w:val="Testonotaapidipagina"/>
        <w:widowControl w:val="0"/>
        <w:spacing w:before="30" w:after="30"/>
        <w:ind w:left="708"/>
        <w:jc w:val="both"/>
        <w:rPr>
          <w:rFonts w:ascii="Corbel" w:hAnsi="Corbel"/>
          <w:color w:val="002060"/>
        </w:rPr>
      </w:pPr>
    </w:p>
    <w:p w:rsidR="00EF5ED5" w:rsidRPr="000F7DDA" w:rsidRDefault="00EF5ED5" w:rsidP="00240254">
      <w:pPr>
        <w:pStyle w:val="Testonotaapidipagina"/>
        <w:widowControl w:val="0"/>
        <w:spacing w:before="30" w:after="30"/>
        <w:ind w:left="2484"/>
        <w:jc w:val="both"/>
        <w:rPr>
          <w:rFonts w:ascii="Corbel" w:hAnsi="Corbel"/>
          <w:color w:val="002060"/>
        </w:rPr>
      </w:pPr>
      <w:r w:rsidRPr="000F7DDA">
        <w:rPr>
          <w:rFonts w:ascii="Corbel" w:hAnsi="Corbel"/>
          <w:b/>
          <w:color w:val="002060"/>
        </w:rPr>
        <w:t>Per concludere il quadro di questo periodo storico, bisogna osservare che:</w:t>
      </w:r>
    </w:p>
    <w:p w:rsidR="00EF5ED5" w:rsidRPr="000F7DDA" w:rsidRDefault="00843CFD" w:rsidP="0077249E">
      <w:pPr>
        <w:pStyle w:val="Testonotaapidipagina"/>
        <w:widowControl w:val="0"/>
        <w:numPr>
          <w:ilvl w:val="0"/>
          <w:numId w:val="13"/>
        </w:numPr>
        <w:spacing w:before="30" w:after="30"/>
        <w:jc w:val="both"/>
        <w:rPr>
          <w:rFonts w:ascii="Corbel" w:hAnsi="Corbel"/>
          <w:color w:val="002060"/>
        </w:rPr>
      </w:pPr>
      <w:r w:rsidRPr="000F7DDA">
        <w:rPr>
          <w:rFonts w:ascii="Corbel" w:hAnsi="Corbel"/>
          <w:color w:val="002060"/>
        </w:rPr>
        <w:t>i</w:t>
      </w:r>
      <w:r w:rsidR="00EF5ED5" w:rsidRPr="000F7DDA">
        <w:rPr>
          <w:rFonts w:ascii="Corbel" w:hAnsi="Corbel"/>
          <w:color w:val="002060"/>
        </w:rPr>
        <w:t>n quest’epoca si formano i nuclei di due nuove entità statali: il principato di Mosca e la Svizzera</w:t>
      </w:r>
    </w:p>
    <w:p w:rsidR="001B0CA3" w:rsidRDefault="00843CFD" w:rsidP="0077249E">
      <w:pPr>
        <w:pStyle w:val="Testonotaapidipagina"/>
        <w:widowControl w:val="0"/>
        <w:numPr>
          <w:ilvl w:val="0"/>
          <w:numId w:val="13"/>
        </w:numPr>
        <w:spacing w:before="30" w:after="30"/>
        <w:jc w:val="both"/>
        <w:rPr>
          <w:rFonts w:ascii="Corbel" w:hAnsi="Corbel"/>
          <w:color w:val="002060"/>
        </w:rPr>
      </w:pPr>
      <w:r w:rsidRPr="000F7DDA">
        <w:rPr>
          <w:rFonts w:ascii="Corbel" w:hAnsi="Corbel"/>
          <w:color w:val="002060"/>
        </w:rPr>
        <w:t>l</w:t>
      </w:r>
      <w:r w:rsidR="00EF5ED5" w:rsidRPr="000F7DDA">
        <w:rPr>
          <w:rFonts w:ascii="Corbel" w:hAnsi="Corbel"/>
          <w:color w:val="002060"/>
        </w:rPr>
        <w:t>a situazione dello Stato della Chiesa è piuttosto tormentata: dopo il rientro a R</w:t>
      </w:r>
      <w:r w:rsidR="00EF5ED5" w:rsidRPr="000F7DDA">
        <w:rPr>
          <w:rFonts w:ascii="Corbel" w:hAnsi="Corbel"/>
          <w:color w:val="002060"/>
        </w:rPr>
        <w:t>o</w:t>
      </w:r>
      <w:r w:rsidR="00EF5ED5" w:rsidRPr="000F7DDA">
        <w:rPr>
          <w:rFonts w:ascii="Corbel" w:hAnsi="Corbel"/>
          <w:color w:val="002060"/>
        </w:rPr>
        <w:t>ma da</w:t>
      </w:r>
      <w:r w:rsidR="00964D11" w:rsidRPr="000F7DDA">
        <w:rPr>
          <w:rFonts w:ascii="Corbel" w:hAnsi="Corbel"/>
          <w:color w:val="002060"/>
        </w:rPr>
        <w:t xml:space="preserve"> Avignone</w:t>
      </w:r>
      <w:r w:rsidR="00EF5ED5" w:rsidRPr="000F7DDA">
        <w:rPr>
          <w:rFonts w:ascii="Corbel" w:hAnsi="Corbel"/>
          <w:color w:val="002060"/>
        </w:rPr>
        <w:t xml:space="preserve">, essa vive il </w:t>
      </w:r>
      <w:r w:rsidR="00964D11" w:rsidRPr="000F7DDA">
        <w:rPr>
          <w:rFonts w:ascii="Corbel" w:hAnsi="Corbel"/>
          <w:color w:val="002060"/>
        </w:rPr>
        <w:t xml:space="preserve">Grande Scisma, che verrà ricomposto </w:t>
      </w:r>
      <w:r w:rsidR="00EF5ED5" w:rsidRPr="000F7DDA">
        <w:rPr>
          <w:rFonts w:ascii="Corbel" w:hAnsi="Corbel"/>
          <w:color w:val="002060"/>
        </w:rPr>
        <w:t xml:space="preserve">solo </w:t>
      </w:r>
      <w:r w:rsidR="00964D11" w:rsidRPr="000F7DDA">
        <w:rPr>
          <w:rFonts w:ascii="Corbel" w:hAnsi="Corbel"/>
          <w:color w:val="002060"/>
        </w:rPr>
        <w:t>con il Co</w:t>
      </w:r>
      <w:r w:rsidR="00964D11" w:rsidRPr="000F7DDA">
        <w:rPr>
          <w:rFonts w:ascii="Corbel" w:hAnsi="Corbel"/>
          <w:color w:val="002060"/>
        </w:rPr>
        <w:t>n</w:t>
      </w:r>
      <w:r w:rsidR="00964D11" w:rsidRPr="000F7DDA">
        <w:rPr>
          <w:rFonts w:ascii="Corbel" w:hAnsi="Corbel"/>
          <w:color w:val="002060"/>
        </w:rPr>
        <w:t>cilio di Costanza</w:t>
      </w:r>
      <w:r w:rsidR="00321749" w:rsidRPr="000F7DDA">
        <w:rPr>
          <w:rFonts w:ascii="Corbel" w:hAnsi="Corbel"/>
          <w:color w:val="002060"/>
        </w:rPr>
        <w:t xml:space="preserve"> (1418)</w:t>
      </w:r>
      <w:r w:rsidR="00EF5ED5" w:rsidRPr="000F7DDA">
        <w:rPr>
          <w:rFonts w:ascii="Corbel" w:hAnsi="Corbel"/>
          <w:color w:val="002060"/>
        </w:rPr>
        <w:t xml:space="preserve">. La sua debolezza la espone all’attacco </w:t>
      </w:r>
      <w:r w:rsidR="00964D11" w:rsidRPr="000F7DDA">
        <w:rPr>
          <w:rFonts w:ascii="Corbel" w:hAnsi="Corbel"/>
          <w:color w:val="002060"/>
        </w:rPr>
        <w:t>delle correnti eret</w:t>
      </w:r>
      <w:r w:rsidR="00964D11" w:rsidRPr="000F7DDA">
        <w:rPr>
          <w:rFonts w:ascii="Corbel" w:hAnsi="Corbel"/>
          <w:color w:val="002060"/>
        </w:rPr>
        <w:t>i</w:t>
      </w:r>
      <w:r w:rsidR="00964D11" w:rsidRPr="000F7DDA">
        <w:rPr>
          <w:rFonts w:ascii="Corbel" w:hAnsi="Corbel"/>
          <w:color w:val="002060"/>
        </w:rPr>
        <w:t>cali (</w:t>
      </w:r>
      <w:proofErr w:type="spellStart"/>
      <w:r w:rsidR="00964D11" w:rsidRPr="000F7DDA">
        <w:rPr>
          <w:rFonts w:ascii="Corbel" w:hAnsi="Corbel"/>
          <w:color w:val="002060"/>
        </w:rPr>
        <w:t>Wycliffe</w:t>
      </w:r>
      <w:proofErr w:type="spellEnd"/>
      <w:r w:rsidR="00964D11" w:rsidRPr="000F7DDA">
        <w:rPr>
          <w:rFonts w:ascii="Corbel" w:hAnsi="Corbel"/>
          <w:color w:val="002060"/>
        </w:rPr>
        <w:t xml:space="preserve"> e </w:t>
      </w:r>
      <w:proofErr w:type="spellStart"/>
      <w:r w:rsidR="00964D11" w:rsidRPr="000F7DDA">
        <w:rPr>
          <w:rFonts w:ascii="Corbel" w:hAnsi="Corbel"/>
          <w:color w:val="002060"/>
        </w:rPr>
        <w:t>Hus</w:t>
      </w:r>
      <w:proofErr w:type="spellEnd"/>
      <w:r w:rsidR="00964D11" w:rsidRPr="000F7DDA">
        <w:rPr>
          <w:rFonts w:ascii="Corbel" w:hAnsi="Corbel"/>
          <w:color w:val="002060"/>
        </w:rPr>
        <w:t>)</w:t>
      </w:r>
      <w:r w:rsidR="00EF5ED5" w:rsidRPr="000F7DDA">
        <w:rPr>
          <w:rFonts w:ascii="Corbel" w:hAnsi="Corbel"/>
          <w:color w:val="002060"/>
        </w:rPr>
        <w:t>.</w:t>
      </w:r>
    </w:p>
    <w:p w:rsidR="00E356B1" w:rsidRDefault="00E356B1" w:rsidP="00BD7210">
      <w:pPr>
        <w:pStyle w:val="Testonotaapidipagina"/>
        <w:widowControl w:val="0"/>
        <w:spacing w:before="20" w:after="20"/>
        <w:ind w:left="708"/>
        <w:jc w:val="both"/>
        <w:rPr>
          <w:rFonts w:ascii="Calibri" w:hAnsi="Calibri"/>
          <w:color w:val="0F243E"/>
          <w:sz w:val="16"/>
        </w:rPr>
      </w:pPr>
    </w:p>
    <w:p w:rsidR="007C59BF" w:rsidRDefault="007C59BF" w:rsidP="00BD7210">
      <w:pPr>
        <w:pStyle w:val="Testonotaapidipagina"/>
        <w:widowControl w:val="0"/>
        <w:spacing w:before="20" w:after="20"/>
        <w:ind w:left="708"/>
        <w:jc w:val="both"/>
        <w:rPr>
          <w:rFonts w:ascii="Calibri" w:hAnsi="Calibri"/>
          <w:color w:val="0F243E"/>
          <w:sz w:val="16"/>
        </w:rPr>
      </w:pPr>
    </w:p>
    <w:p w:rsidR="007C59BF" w:rsidRDefault="007C59BF" w:rsidP="00BD7210">
      <w:pPr>
        <w:pStyle w:val="Testonotaapidipagina"/>
        <w:widowControl w:val="0"/>
        <w:spacing w:before="20" w:after="20"/>
        <w:ind w:left="708"/>
        <w:jc w:val="both"/>
        <w:rPr>
          <w:rFonts w:ascii="Calibri" w:hAnsi="Calibri"/>
          <w:color w:val="0F243E"/>
          <w:sz w:val="16"/>
        </w:rPr>
      </w:pPr>
    </w:p>
    <w:p w:rsidR="007C59BF" w:rsidRDefault="007C59BF" w:rsidP="00BD7210">
      <w:pPr>
        <w:pStyle w:val="Testonotaapidipagina"/>
        <w:widowControl w:val="0"/>
        <w:spacing w:before="20" w:after="20"/>
        <w:ind w:left="708"/>
        <w:jc w:val="both"/>
        <w:rPr>
          <w:rFonts w:ascii="Calibri" w:hAnsi="Calibri"/>
          <w:color w:val="0F243E"/>
          <w:sz w:val="16"/>
        </w:rPr>
      </w:pPr>
    </w:p>
    <w:p w:rsidR="007C59BF" w:rsidRDefault="007C59BF" w:rsidP="00BD7210">
      <w:pPr>
        <w:pStyle w:val="Testonotaapidipagina"/>
        <w:widowControl w:val="0"/>
        <w:spacing w:before="20" w:after="20"/>
        <w:ind w:left="708"/>
        <w:jc w:val="both"/>
        <w:rPr>
          <w:rFonts w:ascii="Calibri" w:hAnsi="Calibri"/>
          <w:color w:val="0F243E"/>
          <w:sz w:val="16"/>
        </w:rPr>
      </w:pPr>
    </w:p>
    <w:p w:rsidR="007C59BF" w:rsidRDefault="007C59BF" w:rsidP="00BD7210">
      <w:pPr>
        <w:pStyle w:val="Testonotaapidipagina"/>
        <w:widowControl w:val="0"/>
        <w:spacing w:before="20" w:after="20"/>
        <w:ind w:left="708"/>
        <w:jc w:val="both"/>
        <w:rPr>
          <w:rFonts w:ascii="Calibri" w:hAnsi="Calibri"/>
          <w:color w:val="0F243E"/>
          <w:sz w:val="16"/>
        </w:rPr>
      </w:pPr>
    </w:p>
    <w:p w:rsidR="00E356B1" w:rsidRDefault="00E356B1" w:rsidP="00BD7210">
      <w:pPr>
        <w:pStyle w:val="Testonotaapidipagina"/>
        <w:widowControl w:val="0"/>
        <w:spacing w:before="20" w:after="20"/>
        <w:ind w:left="708"/>
        <w:jc w:val="both"/>
        <w:rPr>
          <w:rFonts w:ascii="Calibri" w:hAnsi="Calibri"/>
          <w:color w:val="0F243E"/>
          <w:sz w:val="16"/>
        </w:rPr>
      </w:pPr>
    </w:p>
    <w:p w:rsidR="00E356B1" w:rsidRDefault="00E356B1" w:rsidP="00BD7210">
      <w:pPr>
        <w:pStyle w:val="Testonotaapidipagina"/>
        <w:widowControl w:val="0"/>
        <w:spacing w:before="20" w:after="20"/>
        <w:ind w:left="708"/>
        <w:jc w:val="both"/>
        <w:rPr>
          <w:rFonts w:ascii="Calibri" w:hAnsi="Calibri"/>
          <w:color w:val="0F243E"/>
          <w:sz w:val="16"/>
        </w:rPr>
      </w:pPr>
    </w:p>
    <w:p w:rsidR="005F3570" w:rsidRPr="00B74A06" w:rsidRDefault="005F3570" w:rsidP="005F3570">
      <w:pPr>
        <w:pStyle w:val="Testonotaapidipagina"/>
        <w:widowControl w:val="0"/>
        <w:spacing w:before="20" w:after="20"/>
        <w:ind w:left="708"/>
        <w:jc w:val="both"/>
        <w:rPr>
          <w:rFonts w:ascii="Calibri" w:hAnsi="Calibri"/>
          <w:color w:val="0F243E"/>
          <w:sz w:val="16"/>
        </w:rPr>
      </w:pPr>
      <w:r w:rsidRPr="00B74A06">
        <w:rPr>
          <w:rFonts w:ascii="Calibri" w:hAnsi="Calibri"/>
          <w:color w:val="0F243E"/>
          <w:sz w:val="16"/>
        </w:rPr>
        <w:t>-----------------------------------------------------------------------------------------------------------------------------------------------------------------------</w:t>
      </w:r>
    </w:p>
    <w:p w:rsidR="005F3570" w:rsidRPr="00E356B1" w:rsidRDefault="005F3570" w:rsidP="005F3570">
      <w:pPr>
        <w:pStyle w:val="Testonotaapidipagina"/>
        <w:widowControl w:val="0"/>
        <w:shd w:val="clear" w:color="auto" w:fill="FFFFFF"/>
        <w:spacing w:before="20" w:after="20"/>
        <w:ind w:left="708"/>
        <w:jc w:val="both"/>
        <w:rPr>
          <w:rFonts w:ascii="Calibri" w:hAnsi="Calibri"/>
          <w:b/>
          <w:color w:val="0070C0"/>
          <w:sz w:val="18"/>
          <w:u w:val="single"/>
        </w:rPr>
      </w:pPr>
      <w:r w:rsidRPr="00E356B1">
        <w:rPr>
          <w:rFonts w:ascii="Calibri" w:hAnsi="Calibri"/>
          <w:b/>
          <w:color w:val="0070C0"/>
          <w:sz w:val="18"/>
          <w:u w:val="single"/>
        </w:rPr>
        <w:t>L’Europa nell’età della guerra dei Cent’anni</w:t>
      </w:r>
    </w:p>
    <w:p w:rsidR="005F3570" w:rsidRPr="00B74A06" w:rsidRDefault="005F3570" w:rsidP="005F3570">
      <w:pPr>
        <w:pStyle w:val="Testonotaapidipagina"/>
        <w:widowControl w:val="0"/>
        <w:shd w:val="clear" w:color="auto" w:fill="FFFFFF"/>
        <w:spacing w:before="20" w:after="20"/>
        <w:ind w:left="708"/>
        <w:jc w:val="both"/>
        <w:rPr>
          <w:rFonts w:ascii="Calibri" w:hAnsi="Calibri"/>
          <w:b/>
          <w:color w:val="0F243E"/>
          <w:sz w:val="16"/>
        </w:rPr>
      </w:pPr>
    </w:p>
    <w:p w:rsidR="005F3570" w:rsidRPr="00B74A06" w:rsidRDefault="005F3570" w:rsidP="005F3570">
      <w:pPr>
        <w:pStyle w:val="Testonotaapidipagina"/>
        <w:widowControl w:val="0"/>
        <w:shd w:val="clear" w:color="auto" w:fill="FFFFFF"/>
        <w:spacing w:before="20" w:after="20"/>
        <w:ind w:left="708"/>
        <w:jc w:val="both"/>
        <w:rPr>
          <w:rFonts w:ascii="Calibri" w:hAnsi="Calibri"/>
          <w:b/>
          <w:color w:val="0F243E"/>
          <w:sz w:val="16"/>
        </w:rPr>
      </w:pPr>
    </w:p>
    <w:p w:rsidR="005F3570" w:rsidRPr="00B74A06" w:rsidRDefault="005F3570" w:rsidP="005F3570">
      <w:pPr>
        <w:pStyle w:val="Testonotaapidipagina"/>
        <w:widowControl w:val="0"/>
        <w:numPr>
          <w:ilvl w:val="0"/>
          <w:numId w:val="11"/>
        </w:numPr>
        <w:shd w:val="clear" w:color="auto" w:fill="FFFFFF"/>
        <w:spacing w:before="20" w:after="20"/>
        <w:jc w:val="both"/>
        <w:rPr>
          <w:rFonts w:ascii="Calibri" w:hAnsi="Calibri"/>
          <w:noProof/>
          <w:color w:val="0F243E"/>
          <w:sz w:val="16"/>
        </w:rPr>
      </w:pPr>
      <w:r w:rsidRPr="00B74A06">
        <w:rPr>
          <w:rFonts w:ascii="Calibri" w:hAnsi="Calibri"/>
          <w:noProof/>
          <w:color w:val="0F243E"/>
          <w:sz w:val="16"/>
        </w:rPr>
        <w:t xml:space="preserve">L’età della guerra dei Cent’anni è il periodo in cui </w:t>
      </w:r>
      <w:r w:rsidRPr="00B74A06">
        <w:rPr>
          <w:rFonts w:ascii="Calibri" w:hAnsi="Calibri"/>
          <w:b/>
          <w:noProof/>
          <w:color w:val="0F243E"/>
          <w:sz w:val="16"/>
        </w:rPr>
        <w:t>comincia a formarsi  in Europa lo Stato moderno</w:t>
      </w:r>
      <w:r w:rsidRPr="00B74A06">
        <w:rPr>
          <w:rFonts w:ascii="Calibri" w:hAnsi="Calibri"/>
          <w:noProof/>
          <w:color w:val="0F243E"/>
          <w:sz w:val="16"/>
        </w:rPr>
        <w:t>. Questo processo però non si verifica dappertutto allo stesso modo:</w:t>
      </w:r>
    </w:p>
    <w:p w:rsidR="005F3570" w:rsidRPr="00B74A06" w:rsidRDefault="005F3570" w:rsidP="005F3570">
      <w:pPr>
        <w:pStyle w:val="Testonotaapidipagina"/>
        <w:widowControl w:val="0"/>
        <w:shd w:val="clear" w:color="auto" w:fill="FFFFFF"/>
        <w:spacing w:before="20" w:after="20"/>
        <w:ind w:left="708"/>
        <w:jc w:val="both"/>
        <w:rPr>
          <w:rFonts w:ascii="Calibri" w:hAnsi="Calibri"/>
          <w:b/>
          <w:color w:val="0F243E"/>
          <w:sz w:val="16"/>
        </w:rPr>
      </w:pPr>
    </w:p>
    <w:p w:rsidR="005F3570" w:rsidRPr="00B74A06" w:rsidRDefault="00290BFB" w:rsidP="005F3570">
      <w:pPr>
        <w:pStyle w:val="Testonotaapidipagina"/>
        <w:widowControl w:val="0"/>
        <w:shd w:val="clear" w:color="auto" w:fill="FFFFFF"/>
        <w:spacing w:before="20" w:after="20"/>
        <w:ind w:left="2832"/>
        <w:jc w:val="both"/>
        <w:rPr>
          <w:rFonts w:ascii="Calibri" w:hAnsi="Calibri"/>
          <w:color w:val="0F243E"/>
          <w:sz w:val="16"/>
        </w:rPr>
      </w:pPr>
      <w:r>
        <w:rPr>
          <w:rFonts w:ascii="Calibri" w:hAnsi="Calibri"/>
          <w:noProof/>
          <w:color w:val="0F243E"/>
          <w:sz w:val="16"/>
        </w:rPr>
        <w:pict>
          <v:shapetype id="_x0000_t32" coordsize="21600,21600" o:spt="32" o:oned="t" path="m,l21600,21600e" filled="f">
            <v:path arrowok="t" fillok="f" o:connecttype="none"/>
            <o:lock v:ext="edit" shapetype="t"/>
          </v:shapetype>
          <v:shape id="_x0000_s1057" type="#_x0000_t32" style="position:absolute;left:0;text-align:left;margin-left:111.3pt;margin-top:9.7pt;width:27pt;height:76.6pt;flip:y;z-index:251673600" o:connectortype="straight">
            <v:stroke endarrow="block"/>
          </v:shape>
        </w:pict>
      </w:r>
      <w:r w:rsidR="005F3570" w:rsidRPr="00B74A06">
        <w:rPr>
          <w:rFonts w:ascii="Calibri" w:hAnsi="Calibri"/>
          <w:color w:val="0F243E"/>
          <w:sz w:val="16"/>
        </w:rPr>
        <w:t>Il rafforzamento delle monarchie occidentali: Francia, Inghilterra, Spagna, Portogallo</w:t>
      </w:r>
    </w:p>
    <w:p w:rsidR="005F3570" w:rsidRPr="00B74A06" w:rsidRDefault="005F3570" w:rsidP="005F3570">
      <w:pPr>
        <w:pStyle w:val="Testonotaapidipagina"/>
        <w:widowControl w:val="0"/>
        <w:shd w:val="clear" w:color="auto" w:fill="FFFFFF"/>
        <w:spacing w:before="20" w:after="20"/>
        <w:ind w:left="2832"/>
        <w:jc w:val="both"/>
        <w:rPr>
          <w:rFonts w:ascii="Calibri" w:hAnsi="Calibri"/>
          <w:color w:val="0F243E"/>
          <w:sz w:val="16"/>
        </w:rPr>
      </w:pPr>
    </w:p>
    <w:p w:rsidR="005F3570" w:rsidRPr="00B74A06" w:rsidRDefault="00290BFB" w:rsidP="005F3570">
      <w:pPr>
        <w:pStyle w:val="Testonotaapidipagina"/>
        <w:widowControl w:val="0"/>
        <w:shd w:val="clear" w:color="auto" w:fill="FFFFFF"/>
        <w:spacing w:before="20" w:after="20"/>
        <w:ind w:left="2832"/>
        <w:jc w:val="both"/>
        <w:rPr>
          <w:rFonts w:ascii="Calibri" w:hAnsi="Calibri"/>
          <w:color w:val="0F243E"/>
          <w:sz w:val="16"/>
        </w:rPr>
      </w:pPr>
      <w:r>
        <w:rPr>
          <w:rFonts w:ascii="Calibri" w:hAnsi="Calibri"/>
          <w:noProof/>
          <w:color w:val="0F243E"/>
          <w:sz w:val="16"/>
        </w:rPr>
        <w:pict>
          <v:shape id="_x0000_s1058" type="#_x0000_t32" style="position:absolute;left:0;text-align:left;margin-left:111.3pt;margin-top:10.7pt;width:27pt;height:52.05pt;flip:y;z-index:251674624" o:connectortype="straight">
            <v:stroke endarrow="block"/>
          </v:shape>
        </w:pict>
      </w:r>
      <w:r w:rsidR="005F3570" w:rsidRPr="00B74A06">
        <w:rPr>
          <w:rFonts w:ascii="Calibri" w:hAnsi="Calibri"/>
          <w:color w:val="0F243E"/>
          <w:sz w:val="16"/>
        </w:rPr>
        <w:t xml:space="preserve">Il mancato rafforzamento delle monarchie centro-orientali: Polonia, Ungheria, Paesi nordici (fallimento dell’Unione di </w:t>
      </w:r>
      <w:proofErr w:type="spellStart"/>
      <w:r w:rsidR="005F3570" w:rsidRPr="00B74A06">
        <w:rPr>
          <w:rFonts w:ascii="Calibri" w:hAnsi="Calibri"/>
          <w:color w:val="0F243E"/>
          <w:sz w:val="16"/>
        </w:rPr>
        <w:t>Kalmar</w:t>
      </w:r>
      <w:proofErr w:type="spellEnd"/>
      <w:r w:rsidR="005F3570" w:rsidRPr="00B74A06">
        <w:rPr>
          <w:rFonts w:ascii="Calibri" w:hAnsi="Calibri"/>
          <w:color w:val="0F243E"/>
          <w:sz w:val="16"/>
        </w:rPr>
        <w:t>)</w:t>
      </w:r>
    </w:p>
    <w:p w:rsidR="005F3570" w:rsidRPr="00B74A06" w:rsidRDefault="005F3570" w:rsidP="005F3570">
      <w:pPr>
        <w:pStyle w:val="Testonotaapidipagina"/>
        <w:widowControl w:val="0"/>
        <w:shd w:val="clear" w:color="auto" w:fill="FFFFFF"/>
        <w:spacing w:before="20" w:after="20"/>
        <w:ind w:left="2832"/>
        <w:jc w:val="both"/>
        <w:rPr>
          <w:rFonts w:ascii="Calibri" w:hAnsi="Calibri"/>
          <w:color w:val="0F243E"/>
          <w:sz w:val="16"/>
        </w:rPr>
      </w:pPr>
    </w:p>
    <w:p w:rsidR="005F3570" w:rsidRPr="00B74A06" w:rsidRDefault="00290BFB" w:rsidP="005F3570">
      <w:pPr>
        <w:pStyle w:val="Testonotaapidipagina"/>
        <w:widowControl w:val="0"/>
        <w:shd w:val="clear" w:color="auto" w:fill="FFFFFF"/>
        <w:spacing w:before="20" w:after="20"/>
        <w:ind w:left="2832"/>
        <w:jc w:val="both"/>
        <w:rPr>
          <w:rFonts w:ascii="Calibri" w:hAnsi="Calibri"/>
          <w:color w:val="0F243E"/>
          <w:sz w:val="16"/>
        </w:rPr>
      </w:pPr>
      <w:r>
        <w:rPr>
          <w:rFonts w:ascii="Calibri" w:hAnsi="Calibri"/>
          <w:noProof/>
          <w:color w:val="0F243E"/>
          <w:sz w:val="16"/>
        </w:rPr>
        <w:pict>
          <v:shape id="_x0000_s1061" type="#_x0000_t32" style="position:absolute;left:0;text-align:left;margin-left:111.3pt;margin-top:6.2pt;width:27pt;height:23.25pt;flip:y;z-index:251677696" o:connectortype="straight">
            <v:stroke endarrow="block"/>
          </v:shape>
        </w:pict>
      </w:r>
      <w:r w:rsidR="005F3570" w:rsidRPr="00B74A06">
        <w:rPr>
          <w:rFonts w:ascii="Calibri" w:hAnsi="Calibri"/>
          <w:color w:val="0F243E"/>
          <w:sz w:val="16"/>
        </w:rPr>
        <w:t>La situazione italiana: frammentazione in Signorie e Stati regionali (</w:t>
      </w:r>
      <w:proofErr w:type="spellStart"/>
      <w:r w:rsidR="005F3570" w:rsidRPr="00B74A06">
        <w:rPr>
          <w:rFonts w:ascii="Calibri" w:hAnsi="Calibri"/>
          <w:color w:val="0F243E"/>
          <w:sz w:val="16"/>
        </w:rPr>
        <w:t>vd</w:t>
      </w:r>
      <w:proofErr w:type="spellEnd"/>
      <w:r w:rsidR="005F3570" w:rsidRPr="00B74A06">
        <w:rPr>
          <w:rFonts w:ascii="Calibri" w:hAnsi="Calibri"/>
          <w:color w:val="0F243E"/>
          <w:sz w:val="16"/>
        </w:rPr>
        <w:t>. prossimo capitolo)</w:t>
      </w:r>
    </w:p>
    <w:p w:rsidR="005F3570" w:rsidRPr="00B74A06" w:rsidRDefault="005F3570" w:rsidP="005F3570">
      <w:pPr>
        <w:pStyle w:val="Testonotaapidipagina"/>
        <w:widowControl w:val="0"/>
        <w:numPr>
          <w:ilvl w:val="0"/>
          <w:numId w:val="11"/>
        </w:numPr>
        <w:shd w:val="clear" w:color="auto" w:fill="FFFFFF"/>
        <w:spacing w:before="20" w:after="20"/>
        <w:jc w:val="both"/>
        <w:rPr>
          <w:rFonts w:ascii="Calibri" w:hAnsi="Calibri"/>
          <w:noProof/>
          <w:color w:val="0F243E"/>
          <w:sz w:val="16"/>
        </w:rPr>
      </w:pPr>
      <w:r w:rsidRPr="00B74A06">
        <w:rPr>
          <w:rFonts w:ascii="Calibri" w:hAnsi="Calibri"/>
          <w:noProof/>
          <w:color w:val="0F243E"/>
          <w:sz w:val="16"/>
        </w:rPr>
        <w:t xml:space="preserve">Situazione degli </w:t>
      </w:r>
    </w:p>
    <w:p w:rsidR="005F3570" w:rsidRPr="00B74A06" w:rsidRDefault="00290BFB" w:rsidP="005F3570">
      <w:pPr>
        <w:pStyle w:val="Testonotaapidipagina"/>
        <w:widowControl w:val="0"/>
        <w:shd w:val="clear" w:color="auto" w:fill="FFFFFF"/>
        <w:spacing w:before="20" w:after="20"/>
        <w:ind w:left="1068"/>
        <w:jc w:val="both"/>
        <w:rPr>
          <w:rFonts w:ascii="Calibri" w:hAnsi="Calibri"/>
          <w:noProof/>
          <w:color w:val="0F243E"/>
          <w:sz w:val="16"/>
        </w:rPr>
      </w:pPr>
      <w:r>
        <w:rPr>
          <w:rFonts w:ascii="Calibri" w:hAnsi="Calibri"/>
          <w:noProof/>
          <w:color w:val="0F243E"/>
          <w:sz w:val="16"/>
        </w:rPr>
        <w:pict>
          <v:shape id="_x0000_s1062" type="#_x0000_t32" style="position:absolute;left:0;text-align:left;margin-left:111.3pt;margin-top:5.5pt;width:27pt;height:66.1pt;z-index:251678720" o:connectortype="straight">
            <v:stroke endarrow="block"/>
          </v:shape>
        </w:pict>
      </w:r>
      <w:r>
        <w:rPr>
          <w:rFonts w:ascii="Calibri" w:hAnsi="Calibri"/>
          <w:noProof/>
          <w:color w:val="0F243E"/>
          <w:sz w:val="16"/>
        </w:rPr>
        <w:pict>
          <v:shape id="_x0000_s1060" type="#_x0000_t32" style="position:absolute;left:0;text-align:left;margin-left:111.3pt;margin-top:5.9pt;width:27pt;height:66.1pt;z-index:251676672" o:connectortype="straight">
            <v:stroke endarrow="block"/>
          </v:shape>
        </w:pict>
      </w:r>
      <w:r>
        <w:rPr>
          <w:rFonts w:ascii="Calibri" w:hAnsi="Calibri"/>
          <w:noProof/>
          <w:color w:val="0F243E"/>
          <w:sz w:val="16"/>
        </w:rPr>
        <w:pict>
          <v:shape id="_x0000_s1059" type="#_x0000_t32" style="position:absolute;left:0;text-align:left;margin-left:111.3pt;margin-top:5.9pt;width:27pt;height:42.75pt;z-index:251675648" o:connectortype="straight">
            <v:stroke endarrow="block"/>
          </v:shape>
        </w:pict>
      </w:r>
      <w:r w:rsidR="005F3570" w:rsidRPr="00B74A06">
        <w:rPr>
          <w:rFonts w:ascii="Calibri" w:hAnsi="Calibri"/>
          <w:noProof/>
          <w:color w:val="0F243E"/>
          <w:sz w:val="16"/>
        </w:rPr>
        <w:t xml:space="preserve">Stati europei </w:t>
      </w:r>
    </w:p>
    <w:p w:rsidR="005F3570" w:rsidRPr="00B74A06" w:rsidRDefault="005F3570" w:rsidP="005F3570">
      <w:pPr>
        <w:pStyle w:val="Testonotaapidipagina"/>
        <w:widowControl w:val="0"/>
        <w:shd w:val="clear" w:color="auto" w:fill="FFFFFF"/>
        <w:spacing w:before="20" w:after="20"/>
        <w:ind w:left="1068"/>
        <w:jc w:val="both"/>
        <w:rPr>
          <w:rFonts w:ascii="Calibri" w:hAnsi="Calibri"/>
          <w:noProof/>
          <w:color w:val="0F243E"/>
          <w:sz w:val="16"/>
        </w:rPr>
      </w:pPr>
      <w:r w:rsidRPr="00B74A06">
        <w:rPr>
          <w:rFonts w:ascii="Calibri" w:hAnsi="Calibri"/>
          <w:noProof/>
          <w:color w:val="0F243E"/>
          <w:sz w:val="16"/>
        </w:rPr>
        <w:t xml:space="preserve">nell’età della </w:t>
      </w:r>
    </w:p>
    <w:p w:rsidR="005F3570" w:rsidRPr="00B74A06" w:rsidRDefault="005F3570" w:rsidP="005F3570">
      <w:pPr>
        <w:pStyle w:val="Testonotaapidipagina"/>
        <w:widowControl w:val="0"/>
        <w:shd w:val="clear" w:color="auto" w:fill="FFFFFF"/>
        <w:spacing w:before="20" w:after="20"/>
        <w:ind w:left="1068"/>
        <w:jc w:val="both"/>
        <w:rPr>
          <w:rFonts w:ascii="Calibri" w:hAnsi="Calibri"/>
          <w:noProof/>
          <w:color w:val="0F243E"/>
          <w:sz w:val="16"/>
        </w:rPr>
      </w:pPr>
      <w:r w:rsidRPr="00B74A06">
        <w:rPr>
          <w:rFonts w:ascii="Calibri" w:hAnsi="Calibri"/>
          <w:noProof/>
          <w:color w:val="0F243E"/>
          <w:sz w:val="16"/>
        </w:rPr>
        <w:t xml:space="preserve">Guerra dei </w:t>
      </w:r>
    </w:p>
    <w:p w:rsidR="005F3570" w:rsidRPr="00B74A06" w:rsidRDefault="005F3570" w:rsidP="005F3570">
      <w:pPr>
        <w:pStyle w:val="Testonotaapidipagina"/>
        <w:widowControl w:val="0"/>
        <w:shd w:val="clear" w:color="auto" w:fill="FFFFFF"/>
        <w:spacing w:before="20" w:after="20"/>
        <w:ind w:left="1068"/>
        <w:jc w:val="both"/>
        <w:rPr>
          <w:rFonts w:ascii="Calibri" w:hAnsi="Calibri"/>
          <w:noProof/>
          <w:color w:val="0F243E"/>
          <w:sz w:val="16"/>
        </w:rPr>
      </w:pPr>
      <w:r w:rsidRPr="00B74A06">
        <w:rPr>
          <w:rFonts w:ascii="Calibri" w:hAnsi="Calibri"/>
          <w:noProof/>
          <w:color w:val="0F243E"/>
          <w:sz w:val="16"/>
        </w:rPr>
        <w:t>Cent’anni</w:t>
      </w:r>
    </w:p>
    <w:p w:rsidR="005F3570" w:rsidRPr="00B74A06" w:rsidRDefault="005F3570" w:rsidP="005F3570">
      <w:pPr>
        <w:pStyle w:val="Testonotaapidipagina"/>
        <w:widowControl w:val="0"/>
        <w:shd w:val="clear" w:color="auto" w:fill="FFFFFF"/>
        <w:spacing w:before="20" w:after="20"/>
        <w:ind w:left="2832"/>
        <w:jc w:val="both"/>
        <w:rPr>
          <w:rFonts w:ascii="Calibri" w:hAnsi="Calibri"/>
          <w:color w:val="0F243E"/>
          <w:sz w:val="16"/>
        </w:rPr>
      </w:pPr>
      <w:r w:rsidRPr="00B74A06">
        <w:rPr>
          <w:rFonts w:ascii="Calibri" w:hAnsi="Calibri"/>
          <w:color w:val="0F243E"/>
          <w:sz w:val="16"/>
        </w:rPr>
        <w:t>La formazione di due nuovi stati:  Principato di Mosca e Svizzera</w:t>
      </w:r>
    </w:p>
    <w:p w:rsidR="005F3570" w:rsidRPr="00B74A06" w:rsidRDefault="005F3570" w:rsidP="005F3570">
      <w:pPr>
        <w:pStyle w:val="Testonotaapidipagina"/>
        <w:widowControl w:val="0"/>
        <w:shd w:val="clear" w:color="auto" w:fill="FFFFFF"/>
        <w:spacing w:before="20" w:after="20"/>
        <w:ind w:left="2832"/>
        <w:jc w:val="both"/>
        <w:rPr>
          <w:rFonts w:ascii="Calibri" w:hAnsi="Calibri"/>
          <w:color w:val="0F243E"/>
          <w:sz w:val="16"/>
        </w:rPr>
      </w:pPr>
    </w:p>
    <w:p w:rsidR="005F3570" w:rsidRPr="00B74A06" w:rsidRDefault="005F3570" w:rsidP="005F3570">
      <w:pPr>
        <w:pStyle w:val="Testonotaapidipagina"/>
        <w:widowControl w:val="0"/>
        <w:shd w:val="clear" w:color="auto" w:fill="FFFFFF"/>
        <w:spacing w:before="20" w:after="20"/>
        <w:ind w:left="2832"/>
        <w:jc w:val="both"/>
        <w:rPr>
          <w:rFonts w:ascii="Calibri" w:hAnsi="Calibri"/>
          <w:color w:val="0F243E"/>
          <w:sz w:val="16"/>
        </w:rPr>
      </w:pPr>
      <w:r w:rsidRPr="00B74A06">
        <w:rPr>
          <w:rFonts w:ascii="Calibri" w:hAnsi="Calibri"/>
          <w:color w:val="0F243E"/>
          <w:sz w:val="16"/>
        </w:rPr>
        <w:t>La situazione dello Stato della Chiesa: suo rafforzamento con il Concilio di Costanza  (1418)  e la ripresa delle correnti ereticali</w:t>
      </w:r>
    </w:p>
    <w:p w:rsidR="005F3570" w:rsidRPr="00B74A06" w:rsidRDefault="005F3570" w:rsidP="005F3570">
      <w:pPr>
        <w:pStyle w:val="Testonotaapidipagina"/>
        <w:widowControl w:val="0"/>
        <w:shd w:val="clear" w:color="auto" w:fill="FFFFFF"/>
        <w:spacing w:before="20" w:after="20"/>
        <w:ind w:left="2832"/>
        <w:jc w:val="both"/>
        <w:rPr>
          <w:rFonts w:ascii="Calibri" w:hAnsi="Calibri"/>
          <w:color w:val="0F243E"/>
          <w:sz w:val="16"/>
        </w:rPr>
      </w:pPr>
    </w:p>
    <w:p w:rsidR="005F3570" w:rsidRPr="00B74A06" w:rsidRDefault="005F3570" w:rsidP="005F3570">
      <w:pPr>
        <w:pStyle w:val="Testonotaapidipagina"/>
        <w:widowControl w:val="0"/>
        <w:shd w:val="clear" w:color="auto" w:fill="FFFFFF"/>
        <w:spacing w:before="20" w:after="20"/>
        <w:ind w:left="2832"/>
        <w:jc w:val="both"/>
        <w:rPr>
          <w:rFonts w:ascii="Calibri" w:hAnsi="Calibri"/>
          <w:color w:val="0F243E"/>
          <w:sz w:val="16"/>
        </w:rPr>
      </w:pPr>
    </w:p>
    <w:p w:rsidR="005F3570" w:rsidRPr="00B74A06" w:rsidRDefault="005F3570" w:rsidP="005F3570">
      <w:pPr>
        <w:pStyle w:val="Testonotaapidipagina"/>
        <w:widowControl w:val="0"/>
        <w:spacing w:before="20" w:after="20"/>
        <w:ind w:left="708"/>
        <w:jc w:val="both"/>
        <w:rPr>
          <w:rFonts w:ascii="Calibri" w:hAnsi="Calibri"/>
          <w:color w:val="0F243E"/>
          <w:sz w:val="16"/>
        </w:rPr>
      </w:pPr>
      <w:r w:rsidRPr="00B74A06">
        <w:rPr>
          <w:rFonts w:ascii="Calibri" w:hAnsi="Calibri"/>
          <w:color w:val="0F243E"/>
          <w:sz w:val="16"/>
        </w:rPr>
        <w:t>-----------------------------------------------------------------------------------------------------------------------------------------------------------------------</w:t>
      </w:r>
    </w:p>
    <w:p w:rsidR="005F3570" w:rsidRPr="00B74A06" w:rsidRDefault="005F3570" w:rsidP="005F3570">
      <w:pPr>
        <w:pStyle w:val="Testonotaapidipagina"/>
        <w:widowControl w:val="0"/>
        <w:shd w:val="clear" w:color="auto" w:fill="FFFFFF"/>
        <w:spacing w:before="20" w:after="20"/>
        <w:ind w:left="2832"/>
        <w:jc w:val="both"/>
        <w:rPr>
          <w:rFonts w:ascii="Calibri" w:hAnsi="Calibri"/>
          <w:sz w:val="16"/>
        </w:rPr>
      </w:pPr>
    </w:p>
    <w:p w:rsidR="00DC5479" w:rsidRPr="00B74A06" w:rsidRDefault="00DC5479" w:rsidP="00BD7210">
      <w:pPr>
        <w:pStyle w:val="Testonotaapidipagina"/>
        <w:widowControl w:val="0"/>
        <w:shd w:val="clear" w:color="auto" w:fill="FFFFFF"/>
        <w:spacing w:before="20" w:after="20"/>
        <w:jc w:val="both"/>
        <w:rPr>
          <w:rFonts w:ascii="Calibri" w:hAnsi="Calibri"/>
          <w:sz w:val="16"/>
        </w:rPr>
      </w:pPr>
    </w:p>
    <w:p w:rsidR="00630E0C" w:rsidRDefault="00630E0C" w:rsidP="00BD7210">
      <w:pPr>
        <w:pStyle w:val="Testonotaapidipagina"/>
        <w:widowControl w:val="0"/>
        <w:shd w:val="clear" w:color="auto" w:fill="FFFFFF"/>
        <w:spacing w:before="20" w:after="20"/>
        <w:ind w:left="708"/>
        <w:jc w:val="both"/>
        <w:rPr>
          <w:rFonts w:ascii="Calibri" w:hAnsi="Calibri"/>
          <w:b/>
          <w:sz w:val="16"/>
        </w:rPr>
      </w:pPr>
    </w:p>
    <w:p w:rsidR="00B74A06" w:rsidRDefault="00B74A06" w:rsidP="00BD7210">
      <w:pPr>
        <w:pStyle w:val="Testonotaapidipagina"/>
        <w:widowControl w:val="0"/>
        <w:shd w:val="clear" w:color="auto" w:fill="FFFFFF"/>
        <w:spacing w:before="20" w:after="20"/>
        <w:ind w:left="708"/>
        <w:jc w:val="both"/>
        <w:rPr>
          <w:rFonts w:ascii="Calibri" w:hAnsi="Calibri"/>
          <w:b/>
          <w:sz w:val="16"/>
        </w:rPr>
      </w:pPr>
    </w:p>
    <w:p w:rsidR="00C749A4" w:rsidRDefault="00C749A4" w:rsidP="00BD7210">
      <w:pPr>
        <w:pStyle w:val="Testonotaapidipagina"/>
        <w:widowControl w:val="0"/>
        <w:shd w:val="clear" w:color="auto" w:fill="FFFFFF"/>
        <w:spacing w:before="20" w:after="20"/>
        <w:ind w:left="708"/>
        <w:jc w:val="both"/>
        <w:rPr>
          <w:rFonts w:ascii="Calibri" w:hAnsi="Calibri"/>
          <w:b/>
          <w:sz w:val="16"/>
        </w:rPr>
      </w:pPr>
    </w:p>
    <w:p w:rsidR="00C749A4" w:rsidRDefault="00C749A4" w:rsidP="00BD7210">
      <w:pPr>
        <w:pStyle w:val="Testonotaapidipagina"/>
        <w:widowControl w:val="0"/>
        <w:shd w:val="clear" w:color="auto" w:fill="FFFFFF"/>
        <w:spacing w:before="20" w:after="20"/>
        <w:ind w:left="708"/>
        <w:jc w:val="both"/>
        <w:rPr>
          <w:rFonts w:ascii="Calibri" w:hAnsi="Calibri"/>
          <w:b/>
          <w:sz w:val="16"/>
        </w:rPr>
      </w:pPr>
    </w:p>
    <w:p w:rsidR="00B74A06" w:rsidRPr="00B74A06" w:rsidRDefault="00B74A06" w:rsidP="00BD7210">
      <w:pPr>
        <w:pStyle w:val="Testonotaapidipagina"/>
        <w:widowControl w:val="0"/>
        <w:shd w:val="clear" w:color="auto" w:fill="FFFFFF"/>
        <w:spacing w:before="20" w:after="20"/>
        <w:ind w:left="708"/>
        <w:jc w:val="both"/>
        <w:rPr>
          <w:rFonts w:ascii="Calibri" w:hAnsi="Calibri"/>
          <w:b/>
          <w:sz w:val="16"/>
        </w:rPr>
      </w:pPr>
    </w:p>
    <w:p w:rsidR="009F4270" w:rsidRPr="00B74A06" w:rsidRDefault="009F4270" w:rsidP="00BD7210">
      <w:pPr>
        <w:pStyle w:val="Testonotaapidipagina"/>
        <w:widowControl w:val="0"/>
        <w:shd w:val="clear" w:color="auto" w:fill="FFFFFF"/>
        <w:spacing w:before="20" w:after="20"/>
        <w:ind w:left="708"/>
        <w:jc w:val="both"/>
        <w:rPr>
          <w:rFonts w:ascii="Calibri" w:hAnsi="Calibri"/>
          <w:b/>
          <w:sz w:val="16"/>
        </w:rPr>
      </w:pPr>
    </w:p>
    <w:p w:rsidR="00E356B1" w:rsidRDefault="00E356B1">
      <w:pPr>
        <w:rPr>
          <w:rFonts w:ascii="Ebrima" w:eastAsiaTheme="majorEastAsia" w:hAnsi="Ebrima" w:cstheme="minorHAnsi"/>
          <w:b/>
          <w:bCs/>
          <w:color w:val="0070C0"/>
          <w:sz w:val="26"/>
          <w:szCs w:val="26"/>
        </w:rPr>
      </w:pPr>
      <w:bookmarkStart w:id="0" w:name="_Toc505356542"/>
      <w:r>
        <w:rPr>
          <w:rFonts w:ascii="Ebrima" w:hAnsi="Ebrima" w:cstheme="minorHAnsi"/>
          <w:color w:val="0070C0"/>
        </w:rPr>
        <w:br w:type="page"/>
      </w:r>
    </w:p>
    <w:p w:rsidR="007C59BF" w:rsidRPr="007C59BF" w:rsidRDefault="00197DD2" w:rsidP="007C59BF">
      <w:pPr>
        <w:pStyle w:val="Titolo2"/>
        <w:ind w:left="708"/>
        <w:rPr>
          <w:rFonts w:ascii="Ebrima" w:hAnsi="Ebrima" w:cstheme="minorHAnsi"/>
          <w:color w:val="0070C0"/>
        </w:rPr>
      </w:pPr>
      <w:bookmarkStart w:id="1" w:name="_Toc505356543"/>
      <w:bookmarkStart w:id="2" w:name="_Toc25168972"/>
      <w:bookmarkEnd w:id="0"/>
      <w:r>
        <w:rPr>
          <w:rFonts w:ascii="Ebrima" w:hAnsi="Ebrima" w:cstheme="minorHAnsi"/>
          <w:color w:val="0070C0"/>
        </w:rPr>
        <w:lastRenderedPageBreak/>
        <w:t>1</w:t>
      </w:r>
      <w:r w:rsidR="00C749A4" w:rsidRPr="00C64AA3">
        <w:rPr>
          <w:rFonts w:ascii="Ebrima" w:hAnsi="Ebrima" w:cstheme="minorHAnsi"/>
          <w:color w:val="0070C0"/>
        </w:rPr>
        <w:t xml:space="preserve">/ </w:t>
      </w:r>
      <w:r w:rsidR="00CE4C5C">
        <w:rPr>
          <w:rFonts w:ascii="Ebrima" w:hAnsi="Ebrima" w:cstheme="minorHAnsi"/>
          <w:color w:val="0070C0"/>
        </w:rPr>
        <w:t>La situazione dei Paesi europei</w:t>
      </w:r>
      <w:r w:rsidR="007C59BF">
        <w:rPr>
          <w:rFonts w:ascii="Ebrima" w:hAnsi="Ebrima" w:cstheme="minorHAnsi"/>
          <w:color w:val="0070C0"/>
        </w:rPr>
        <w:t xml:space="preserve"> </w:t>
      </w:r>
      <w:r w:rsidR="007C59BF" w:rsidRPr="007C59BF">
        <w:rPr>
          <w:rFonts w:ascii="Ebrima" w:hAnsi="Ebrima" w:cstheme="minorHAnsi"/>
          <w:color w:val="0070C0"/>
        </w:rPr>
        <w:t>nell’età della Guerra dei Cent’anni</w:t>
      </w:r>
      <w:bookmarkEnd w:id="2"/>
      <w:r w:rsidR="007C59BF" w:rsidRPr="007C59BF">
        <w:rPr>
          <w:rFonts w:ascii="Ebrima" w:hAnsi="Ebrima" w:cstheme="minorHAnsi"/>
          <w:color w:val="0070C0"/>
        </w:rPr>
        <w:t xml:space="preserve"> </w:t>
      </w:r>
    </w:p>
    <w:p w:rsidR="00CE4C5C" w:rsidRDefault="00CE4C5C" w:rsidP="00CE4C5C">
      <w:pPr>
        <w:pStyle w:val="Titolo3"/>
        <w:ind w:left="708"/>
      </w:pPr>
    </w:p>
    <w:p w:rsidR="000A6C4B" w:rsidRPr="00CE4C5C" w:rsidRDefault="00197DD2" w:rsidP="00CE4C5C">
      <w:pPr>
        <w:pStyle w:val="Titolo3"/>
        <w:ind w:left="708"/>
        <w:rPr>
          <w:rFonts w:ascii="Ebrima" w:hAnsi="Ebrima"/>
          <w:color w:val="0070C0"/>
          <w:sz w:val="22"/>
          <w:szCs w:val="22"/>
        </w:rPr>
      </w:pPr>
      <w:bookmarkStart w:id="3" w:name="_Toc25168973"/>
      <w:r>
        <w:rPr>
          <w:rFonts w:ascii="Ebrima" w:hAnsi="Ebrima"/>
          <w:color w:val="0070C0"/>
          <w:sz w:val="22"/>
          <w:szCs w:val="22"/>
        </w:rPr>
        <w:t>1</w:t>
      </w:r>
      <w:r w:rsidR="00CE4C5C" w:rsidRPr="00CE4C5C">
        <w:rPr>
          <w:rFonts w:ascii="Ebrima" w:hAnsi="Ebrima"/>
          <w:color w:val="0070C0"/>
          <w:sz w:val="22"/>
          <w:szCs w:val="22"/>
        </w:rPr>
        <w:t xml:space="preserve">.2. </w:t>
      </w:r>
      <w:r w:rsidR="004537B0" w:rsidRPr="00CE4C5C">
        <w:rPr>
          <w:rFonts w:ascii="Ebrima" w:hAnsi="Ebrima"/>
          <w:color w:val="0070C0"/>
          <w:sz w:val="22"/>
          <w:szCs w:val="22"/>
        </w:rPr>
        <w:t>Il r</w:t>
      </w:r>
      <w:r w:rsidR="000A6C4B" w:rsidRPr="00CE4C5C">
        <w:rPr>
          <w:rFonts w:ascii="Ebrima" w:hAnsi="Ebrima"/>
          <w:color w:val="0070C0"/>
          <w:sz w:val="22"/>
          <w:szCs w:val="22"/>
        </w:rPr>
        <w:t>afforzamento delle monarchie occidentali</w:t>
      </w:r>
      <w:r w:rsidR="00A063FD" w:rsidRPr="00CE4C5C">
        <w:rPr>
          <w:rFonts w:ascii="Ebrima" w:hAnsi="Ebrima"/>
          <w:color w:val="0070C0"/>
          <w:sz w:val="22"/>
          <w:szCs w:val="22"/>
        </w:rPr>
        <w:t>: Francia, Inghilterra, Spagna e Po</w:t>
      </w:r>
      <w:r w:rsidR="00A063FD" w:rsidRPr="00CE4C5C">
        <w:rPr>
          <w:rFonts w:ascii="Ebrima" w:hAnsi="Ebrima"/>
          <w:color w:val="0070C0"/>
          <w:sz w:val="22"/>
          <w:szCs w:val="22"/>
        </w:rPr>
        <w:t>r</w:t>
      </w:r>
      <w:r w:rsidR="00A063FD" w:rsidRPr="00CE4C5C">
        <w:rPr>
          <w:rFonts w:ascii="Ebrima" w:hAnsi="Ebrima"/>
          <w:color w:val="0070C0"/>
          <w:sz w:val="22"/>
          <w:szCs w:val="22"/>
        </w:rPr>
        <w:t>togallo</w:t>
      </w:r>
      <w:bookmarkEnd w:id="1"/>
      <w:bookmarkEnd w:id="3"/>
    </w:p>
    <w:p w:rsidR="000A6C4B" w:rsidRPr="00C64AA3" w:rsidRDefault="000A6C4B" w:rsidP="00BD7210">
      <w:pPr>
        <w:pStyle w:val="Testonotaapidipagina"/>
        <w:widowControl w:val="0"/>
        <w:shd w:val="clear" w:color="auto" w:fill="FFFFFF"/>
        <w:spacing w:before="20" w:after="20"/>
        <w:ind w:left="708"/>
        <w:jc w:val="both"/>
        <w:rPr>
          <w:rFonts w:ascii="Ebrima" w:hAnsi="Ebrima"/>
          <w:b/>
          <w:sz w:val="16"/>
        </w:rPr>
      </w:pPr>
    </w:p>
    <w:p w:rsidR="000A6C4B" w:rsidRPr="00C64AA3" w:rsidRDefault="000A6C4B" w:rsidP="00BD7210">
      <w:pPr>
        <w:pStyle w:val="Testonotaapidipagina"/>
        <w:widowControl w:val="0"/>
        <w:shd w:val="clear" w:color="auto" w:fill="FFFFFF"/>
        <w:spacing w:before="20" w:after="20"/>
        <w:ind w:left="708"/>
        <w:jc w:val="both"/>
        <w:rPr>
          <w:rFonts w:ascii="Ebrima" w:hAnsi="Ebrima"/>
        </w:rPr>
      </w:pPr>
      <w:r w:rsidRPr="00C64AA3">
        <w:rPr>
          <w:rFonts w:ascii="Ebrima" w:hAnsi="Ebrima"/>
          <w:u w:val="single"/>
        </w:rPr>
        <w:t>Conseguenze della guerra</w:t>
      </w:r>
      <w:r w:rsidRPr="00C64AA3">
        <w:rPr>
          <w:rFonts w:ascii="Ebrima" w:hAnsi="Ebrima"/>
        </w:rPr>
        <w:t xml:space="preserve"> dei Cent’anni:</w:t>
      </w:r>
    </w:p>
    <w:p w:rsidR="000A6C4B" w:rsidRPr="00C64AA3" w:rsidRDefault="000A6C4B" w:rsidP="00BD7210">
      <w:pPr>
        <w:pStyle w:val="Testonotaapidipagina"/>
        <w:widowControl w:val="0"/>
        <w:numPr>
          <w:ilvl w:val="0"/>
          <w:numId w:val="1"/>
        </w:numPr>
        <w:shd w:val="clear" w:color="auto" w:fill="FFFFFF"/>
        <w:spacing w:before="20" w:after="20"/>
        <w:jc w:val="both"/>
        <w:rPr>
          <w:rFonts w:ascii="Ebrima" w:hAnsi="Ebrima"/>
        </w:rPr>
      </w:pPr>
      <w:r w:rsidRPr="00C64AA3">
        <w:rPr>
          <w:rFonts w:ascii="Ebrima" w:hAnsi="Ebrima"/>
        </w:rPr>
        <w:t xml:space="preserve">Rafforzamento della </w:t>
      </w:r>
      <w:r w:rsidRPr="00C64AA3">
        <w:rPr>
          <w:rFonts w:ascii="Ebrima" w:hAnsi="Ebrima"/>
          <w:b/>
        </w:rPr>
        <w:t>monarchia francese</w:t>
      </w:r>
      <w:r w:rsidRPr="00C64AA3">
        <w:rPr>
          <w:rFonts w:ascii="Ebrima" w:hAnsi="Ebrima"/>
        </w:rPr>
        <w:t xml:space="preserve">. </w:t>
      </w:r>
    </w:p>
    <w:p w:rsidR="000A6C4B" w:rsidRPr="00C64AA3" w:rsidRDefault="000A6C4B" w:rsidP="00BD7210">
      <w:pPr>
        <w:pStyle w:val="Testonotaapidipagina"/>
        <w:widowControl w:val="0"/>
        <w:numPr>
          <w:ilvl w:val="0"/>
          <w:numId w:val="1"/>
        </w:numPr>
        <w:shd w:val="clear" w:color="auto" w:fill="FFFFFF"/>
        <w:spacing w:before="20" w:after="20"/>
        <w:ind w:left="1416"/>
        <w:jc w:val="both"/>
        <w:rPr>
          <w:rFonts w:ascii="Ebrima" w:hAnsi="Ebrima"/>
        </w:rPr>
      </w:pPr>
      <w:r w:rsidRPr="00C64AA3">
        <w:rPr>
          <w:rFonts w:ascii="Ebrima" w:hAnsi="Ebrima"/>
        </w:rPr>
        <w:t xml:space="preserve">Rafforzamento della </w:t>
      </w:r>
      <w:r w:rsidRPr="00C64AA3">
        <w:rPr>
          <w:rFonts w:ascii="Ebrima" w:hAnsi="Ebrima"/>
          <w:b/>
        </w:rPr>
        <w:t>monarchia inglese</w:t>
      </w:r>
      <w:r w:rsidR="00F410BD" w:rsidRPr="00C64AA3">
        <w:rPr>
          <w:rFonts w:ascii="Ebrima" w:hAnsi="Ebrima"/>
        </w:rPr>
        <w:t>.</w:t>
      </w:r>
      <w:r w:rsidR="00F410BD" w:rsidRPr="00C64AA3">
        <w:rPr>
          <w:rFonts w:ascii="Ebrima" w:hAnsi="Ebrima"/>
          <w:b/>
        </w:rPr>
        <w:t xml:space="preserve"> </w:t>
      </w:r>
      <w:r w:rsidRPr="00C64AA3">
        <w:rPr>
          <w:rFonts w:ascii="Ebrima" w:hAnsi="Ebrima"/>
        </w:rPr>
        <w:t xml:space="preserve">La sconfitta finale degli inglesi nella guerra dei Cent’anni ebbe come conseguenza l’inasprirsi dei conflitti dinastici, che culminarono nella </w:t>
      </w:r>
      <w:r w:rsidRPr="00C64AA3">
        <w:rPr>
          <w:rFonts w:ascii="Ebrima" w:hAnsi="Ebrima"/>
          <w:b/>
        </w:rPr>
        <w:t>Guerra delle due rose</w:t>
      </w:r>
      <w:r w:rsidRPr="00C64AA3">
        <w:rPr>
          <w:rFonts w:ascii="Ebrima" w:hAnsi="Ebrima"/>
        </w:rPr>
        <w:t xml:space="preserve">. Da questa uscì vincitrice la dinastia Lancaster che pose sul trono </w:t>
      </w:r>
      <w:r w:rsidRPr="00C64AA3">
        <w:rPr>
          <w:rFonts w:ascii="Ebrima" w:hAnsi="Ebrima"/>
          <w:b/>
          <w:i/>
        </w:rPr>
        <w:t>E</w:t>
      </w:r>
      <w:r w:rsidRPr="00C64AA3">
        <w:rPr>
          <w:rFonts w:ascii="Ebrima" w:hAnsi="Ebrima"/>
          <w:b/>
          <w:i/>
        </w:rPr>
        <w:t>n</w:t>
      </w:r>
      <w:r w:rsidRPr="00C64AA3">
        <w:rPr>
          <w:rFonts w:ascii="Ebrima" w:hAnsi="Ebrima"/>
          <w:b/>
          <w:i/>
        </w:rPr>
        <w:t>rico VII Tudor</w:t>
      </w:r>
      <w:r w:rsidR="003A7979" w:rsidRPr="00C64AA3">
        <w:rPr>
          <w:rFonts w:ascii="Ebrima" w:hAnsi="Ebrima"/>
        </w:rPr>
        <w:t xml:space="preserve">  (imparentato con i Lancaster)  </w:t>
      </w:r>
      <w:r w:rsidR="00112287" w:rsidRPr="00C64AA3">
        <w:rPr>
          <w:rFonts w:ascii="Ebrima" w:hAnsi="Ebrima"/>
        </w:rPr>
        <w:t>il quale</w:t>
      </w:r>
      <w:r w:rsidRPr="00C64AA3">
        <w:rPr>
          <w:rFonts w:ascii="Ebrima" w:hAnsi="Ebrima"/>
        </w:rPr>
        <w:t xml:space="preserve"> sposò una York.</w:t>
      </w:r>
      <w:r w:rsidR="00F410BD" w:rsidRPr="00C64AA3">
        <w:rPr>
          <w:rFonts w:ascii="Ebrima" w:hAnsi="Ebrima"/>
        </w:rPr>
        <w:t xml:space="preserve"> </w:t>
      </w:r>
      <w:r w:rsidRPr="00C64AA3">
        <w:rPr>
          <w:rFonts w:ascii="Ebrima" w:hAnsi="Ebrima"/>
        </w:rPr>
        <w:t xml:space="preserve">Enrico ebbe come prima preoccupazione quella di limitare il potere della nobiltà. Utilizzò a questo scopo la </w:t>
      </w:r>
      <w:r w:rsidRPr="00C64AA3">
        <w:rPr>
          <w:rFonts w:ascii="Ebrima" w:hAnsi="Ebrima"/>
          <w:b/>
        </w:rPr>
        <w:t>Camera stellata</w:t>
      </w:r>
      <w:r w:rsidRPr="00C64AA3">
        <w:rPr>
          <w:rFonts w:ascii="Ebrima" w:hAnsi="Ebrima"/>
        </w:rPr>
        <w:t xml:space="preserve">, un tribunale che aveva </w:t>
      </w:r>
      <w:r w:rsidR="00E70E3D" w:rsidRPr="00C64AA3">
        <w:rPr>
          <w:rFonts w:ascii="Ebrima" w:hAnsi="Ebrima"/>
        </w:rPr>
        <w:t>il compito</w:t>
      </w:r>
      <w:r w:rsidRPr="00C64AA3">
        <w:rPr>
          <w:rFonts w:ascii="Ebrima" w:hAnsi="Ebrima"/>
        </w:rPr>
        <w:t xml:space="preserve"> di imporre alle fazioni aristocratiche il r</w:t>
      </w:r>
      <w:r w:rsidRPr="00C64AA3">
        <w:rPr>
          <w:rFonts w:ascii="Ebrima" w:hAnsi="Ebrima"/>
        </w:rPr>
        <w:t>i</w:t>
      </w:r>
      <w:r w:rsidRPr="00C64AA3">
        <w:rPr>
          <w:rFonts w:ascii="Ebrima" w:hAnsi="Ebrima"/>
        </w:rPr>
        <w:t>spetto della legge.</w:t>
      </w:r>
    </w:p>
    <w:p w:rsidR="000A6C4B" w:rsidRPr="00C64AA3" w:rsidRDefault="000A6C4B" w:rsidP="00BD7210">
      <w:pPr>
        <w:pStyle w:val="Testonotaapidipagina"/>
        <w:widowControl w:val="0"/>
        <w:shd w:val="clear" w:color="auto" w:fill="FFFFFF"/>
        <w:spacing w:before="20" w:after="20"/>
        <w:ind w:left="1416"/>
        <w:jc w:val="both"/>
        <w:rPr>
          <w:rFonts w:ascii="Ebrima" w:hAnsi="Ebrima"/>
        </w:rPr>
      </w:pPr>
    </w:p>
    <w:p w:rsidR="000A6C4B" w:rsidRPr="00C64AA3" w:rsidRDefault="000A6C4B" w:rsidP="00BD7210">
      <w:pPr>
        <w:pStyle w:val="Testonotaapidipagina"/>
        <w:widowControl w:val="0"/>
        <w:shd w:val="clear" w:color="auto" w:fill="FFFFFF"/>
        <w:spacing w:before="20" w:after="20"/>
        <w:ind w:left="708"/>
        <w:jc w:val="both"/>
        <w:rPr>
          <w:rFonts w:ascii="Ebrima" w:hAnsi="Ebrima"/>
        </w:rPr>
      </w:pPr>
      <w:r w:rsidRPr="00C64AA3">
        <w:rPr>
          <w:rFonts w:ascii="Ebrima" w:hAnsi="Ebrima"/>
        </w:rPr>
        <w:t xml:space="preserve">Il processo di </w:t>
      </w:r>
      <w:r w:rsidRPr="00C64AA3">
        <w:rPr>
          <w:rFonts w:ascii="Ebrima" w:hAnsi="Ebrima"/>
          <w:u w:val="single"/>
        </w:rPr>
        <w:t>rafforzamento delle monarchie europee</w:t>
      </w:r>
      <w:r w:rsidR="00953CD2" w:rsidRPr="00C64AA3">
        <w:rPr>
          <w:rFonts w:ascii="Ebrima" w:hAnsi="Ebrima"/>
        </w:rPr>
        <w:t>, oltre che in Francia e nell’I</w:t>
      </w:r>
      <w:r w:rsidRPr="00C64AA3">
        <w:rPr>
          <w:rFonts w:ascii="Ebrima" w:hAnsi="Ebrima"/>
        </w:rPr>
        <w:t>nghilterra di Enrico VII</w:t>
      </w:r>
      <w:r w:rsidR="00112287" w:rsidRPr="00C64AA3">
        <w:rPr>
          <w:rFonts w:ascii="Ebrima" w:hAnsi="Ebrima"/>
        </w:rPr>
        <w:t>,</w:t>
      </w:r>
      <w:r w:rsidRPr="00C64AA3">
        <w:rPr>
          <w:rFonts w:ascii="Ebrima" w:hAnsi="Ebrima"/>
        </w:rPr>
        <w:t xml:space="preserve"> è visibile anche </w:t>
      </w:r>
      <w:r w:rsidR="006F1419" w:rsidRPr="00C64AA3">
        <w:rPr>
          <w:rFonts w:ascii="Ebrima" w:hAnsi="Ebrima"/>
        </w:rPr>
        <w:t>nella</w:t>
      </w:r>
      <w:r w:rsidRPr="00C64AA3">
        <w:rPr>
          <w:rFonts w:ascii="Ebrima" w:hAnsi="Ebrima"/>
        </w:rPr>
        <w:t xml:space="preserve"> </w:t>
      </w:r>
      <w:r w:rsidRPr="00C64AA3">
        <w:rPr>
          <w:rFonts w:ascii="Ebrima" w:hAnsi="Ebrima"/>
          <w:b/>
        </w:rPr>
        <w:t>Penisola iberica</w:t>
      </w:r>
      <w:r w:rsidRPr="00C64AA3">
        <w:rPr>
          <w:rFonts w:ascii="Ebrima" w:hAnsi="Ebrima"/>
        </w:rPr>
        <w:t xml:space="preserve"> dove avvengono tre fatti importanti:</w:t>
      </w:r>
    </w:p>
    <w:p w:rsidR="000A6C4B" w:rsidRPr="00C64AA3" w:rsidRDefault="000A6C4B" w:rsidP="00BD7210">
      <w:pPr>
        <w:pStyle w:val="Testonotaapidipagina"/>
        <w:widowControl w:val="0"/>
        <w:numPr>
          <w:ilvl w:val="0"/>
          <w:numId w:val="2"/>
        </w:numPr>
        <w:shd w:val="clear" w:color="auto" w:fill="FFFFFF"/>
        <w:spacing w:before="20" w:after="20"/>
        <w:jc w:val="both"/>
        <w:rPr>
          <w:rFonts w:ascii="Ebrima" w:hAnsi="Ebrima"/>
        </w:rPr>
      </w:pPr>
      <w:r w:rsidRPr="00C64AA3">
        <w:rPr>
          <w:rFonts w:ascii="Ebrima" w:hAnsi="Ebrima"/>
        </w:rPr>
        <w:t xml:space="preserve">Trionfa la </w:t>
      </w:r>
      <w:proofErr w:type="spellStart"/>
      <w:r w:rsidRPr="00C64AA3">
        <w:rPr>
          <w:rFonts w:ascii="Ebrima" w:hAnsi="Ebrima"/>
          <w:b/>
          <w:i/>
        </w:rPr>
        <w:t>Reconquista</w:t>
      </w:r>
      <w:proofErr w:type="spellEnd"/>
      <w:r w:rsidRPr="00C64AA3">
        <w:rPr>
          <w:rFonts w:ascii="Ebrima" w:hAnsi="Ebrima"/>
        </w:rPr>
        <w:t xml:space="preserve"> e gli arabi rimangono in possesso solo del Regno di Granada (Batt</w:t>
      </w:r>
      <w:r w:rsidRPr="00C64AA3">
        <w:rPr>
          <w:rFonts w:ascii="Ebrima" w:hAnsi="Ebrima"/>
        </w:rPr>
        <w:t>a</w:t>
      </w:r>
      <w:r w:rsidRPr="00C64AA3">
        <w:rPr>
          <w:rFonts w:ascii="Ebrima" w:hAnsi="Ebrima"/>
        </w:rPr>
        <w:t xml:space="preserve">glia di Las </w:t>
      </w:r>
      <w:proofErr w:type="spellStart"/>
      <w:r w:rsidRPr="00C64AA3">
        <w:rPr>
          <w:rFonts w:ascii="Ebrima" w:hAnsi="Ebrima"/>
        </w:rPr>
        <w:t>Navas</w:t>
      </w:r>
      <w:proofErr w:type="spellEnd"/>
      <w:r w:rsidRPr="00C64AA3">
        <w:rPr>
          <w:rFonts w:ascii="Ebrima" w:hAnsi="Ebrima"/>
        </w:rPr>
        <w:t xml:space="preserve"> de Tolosa, 1212)</w:t>
      </w:r>
    </w:p>
    <w:p w:rsidR="000A6C4B" w:rsidRPr="00C64AA3" w:rsidRDefault="000A6C4B" w:rsidP="00BD7210">
      <w:pPr>
        <w:pStyle w:val="Testonotaapidipagina"/>
        <w:widowControl w:val="0"/>
        <w:numPr>
          <w:ilvl w:val="0"/>
          <w:numId w:val="2"/>
        </w:numPr>
        <w:shd w:val="clear" w:color="auto" w:fill="FFFFFF"/>
        <w:spacing w:before="20" w:after="20"/>
        <w:jc w:val="both"/>
        <w:rPr>
          <w:rFonts w:ascii="Ebrima" w:hAnsi="Ebrima"/>
        </w:rPr>
      </w:pPr>
      <w:r w:rsidRPr="00C64AA3">
        <w:rPr>
          <w:rFonts w:ascii="Ebrima" w:hAnsi="Ebrima"/>
          <w:b/>
        </w:rPr>
        <w:t>L’unione di Aragona e Castiglia</w:t>
      </w:r>
      <w:r w:rsidRPr="00C64AA3">
        <w:rPr>
          <w:rFonts w:ascii="Ebrima" w:hAnsi="Ebrima"/>
        </w:rPr>
        <w:t xml:space="preserve">, col matrimonio </w:t>
      </w:r>
      <w:r w:rsidR="00774777" w:rsidRPr="00C64AA3">
        <w:rPr>
          <w:rFonts w:ascii="Ebrima" w:hAnsi="Ebrima"/>
        </w:rPr>
        <w:t xml:space="preserve">(1469) </w:t>
      </w:r>
      <w:r w:rsidRPr="00C64AA3">
        <w:rPr>
          <w:rFonts w:ascii="Ebrima" w:hAnsi="Ebrima"/>
        </w:rPr>
        <w:t>tra Isabella di Castiglia e Ferdina</w:t>
      </w:r>
      <w:r w:rsidRPr="00C64AA3">
        <w:rPr>
          <w:rFonts w:ascii="Ebrima" w:hAnsi="Ebrima"/>
        </w:rPr>
        <w:t>n</w:t>
      </w:r>
      <w:r w:rsidRPr="00C64AA3">
        <w:rPr>
          <w:rFonts w:ascii="Ebrima" w:hAnsi="Ebrima"/>
        </w:rPr>
        <w:t>do di Aragona, che uniranno tutti i territori della penisola iberica, eccetto il Portogallo</w:t>
      </w:r>
      <w:r w:rsidR="00112287" w:rsidRPr="00C64AA3">
        <w:rPr>
          <w:rFonts w:ascii="Ebrima" w:hAnsi="Ebrima"/>
        </w:rPr>
        <w:t>.</w:t>
      </w:r>
      <w:r w:rsidR="00774777" w:rsidRPr="00C64AA3">
        <w:rPr>
          <w:rFonts w:ascii="Ebrima" w:hAnsi="Ebrima"/>
        </w:rPr>
        <w:t xml:space="preserve"> Per rafforzare l’unità </w:t>
      </w:r>
      <w:r w:rsidR="00307150" w:rsidRPr="00C64AA3">
        <w:rPr>
          <w:rFonts w:ascii="Ebrima" w:hAnsi="Ebrima"/>
        </w:rPr>
        <w:t xml:space="preserve">dello Stato </w:t>
      </w:r>
      <w:r w:rsidR="00774777" w:rsidRPr="00C64AA3">
        <w:rPr>
          <w:rFonts w:ascii="Ebrima" w:hAnsi="Ebrima"/>
        </w:rPr>
        <w:t xml:space="preserve">nazionale essi inoltre perseguiranno la politica della </w:t>
      </w:r>
      <w:r w:rsidR="00307150" w:rsidRPr="00C64AA3">
        <w:rPr>
          <w:rFonts w:ascii="Ebrima" w:hAnsi="Ebrima"/>
        </w:rPr>
        <w:t xml:space="preserve">cosiddetta </w:t>
      </w:r>
      <w:r w:rsidR="00774777" w:rsidRPr="00C64AA3">
        <w:rPr>
          <w:rFonts w:ascii="Ebrima" w:hAnsi="Ebrima"/>
        </w:rPr>
        <w:t>“</w:t>
      </w:r>
      <w:proofErr w:type="spellStart"/>
      <w:r w:rsidR="00774777" w:rsidRPr="00C64AA3">
        <w:rPr>
          <w:rFonts w:ascii="Ebrima" w:hAnsi="Ebrima"/>
          <w:i/>
        </w:rPr>
        <w:t>limpieza</w:t>
      </w:r>
      <w:proofErr w:type="spellEnd"/>
      <w:r w:rsidR="00774777" w:rsidRPr="00C64AA3">
        <w:rPr>
          <w:rFonts w:ascii="Ebrima" w:hAnsi="Ebrima"/>
          <w:i/>
        </w:rPr>
        <w:t xml:space="preserve"> de </w:t>
      </w:r>
      <w:proofErr w:type="spellStart"/>
      <w:r w:rsidR="00774777" w:rsidRPr="00C64AA3">
        <w:rPr>
          <w:rFonts w:ascii="Ebrima" w:hAnsi="Ebrima"/>
          <w:i/>
        </w:rPr>
        <w:t>sangre</w:t>
      </w:r>
      <w:proofErr w:type="spellEnd"/>
      <w:r w:rsidR="00774777" w:rsidRPr="00C64AA3">
        <w:rPr>
          <w:rFonts w:ascii="Ebrima" w:hAnsi="Ebrima"/>
        </w:rPr>
        <w:t>” (purezza di sangue)</w:t>
      </w:r>
      <w:r w:rsidR="00307150" w:rsidRPr="00C64AA3">
        <w:rPr>
          <w:rFonts w:ascii="Ebrima" w:hAnsi="Ebrima"/>
        </w:rPr>
        <w:t>,</w:t>
      </w:r>
      <w:r w:rsidR="00774777" w:rsidRPr="00C64AA3">
        <w:rPr>
          <w:rFonts w:ascii="Ebrima" w:hAnsi="Ebrima"/>
        </w:rPr>
        <w:t xml:space="preserve"> volta a perseguitare coloro che non erano consid</w:t>
      </w:r>
      <w:r w:rsidR="00774777" w:rsidRPr="00C64AA3">
        <w:rPr>
          <w:rFonts w:ascii="Ebrima" w:hAnsi="Ebrima"/>
        </w:rPr>
        <w:t>e</w:t>
      </w:r>
      <w:r w:rsidR="00774777" w:rsidRPr="00C64AA3">
        <w:rPr>
          <w:rFonts w:ascii="Ebrima" w:hAnsi="Ebrima"/>
        </w:rPr>
        <w:t xml:space="preserve">rati autenticamente spagnoli; ne faranno le spese gli ebrei e i musulmani, che verranno </w:t>
      </w:r>
      <w:r w:rsidR="00774777" w:rsidRPr="00C64AA3">
        <w:rPr>
          <w:rFonts w:ascii="Ebrima" w:hAnsi="Ebrima"/>
        </w:rPr>
        <w:t>e</w:t>
      </w:r>
      <w:r w:rsidR="00774777" w:rsidRPr="00C64AA3">
        <w:rPr>
          <w:rFonts w:ascii="Ebrima" w:hAnsi="Ebrima"/>
        </w:rPr>
        <w:t>spulsi dalla penisola (essendo tra le minoranze più vitali e produttive, tutta l’economia del Paese ne risentirà).</w:t>
      </w:r>
    </w:p>
    <w:p w:rsidR="000A6C4B" w:rsidRPr="00C64AA3" w:rsidRDefault="000A6C4B" w:rsidP="00BD7210">
      <w:pPr>
        <w:pStyle w:val="Testonotaapidipagina"/>
        <w:widowControl w:val="0"/>
        <w:numPr>
          <w:ilvl w:val="0"/>
          <w:numId w:val="2"/>
        </w:numPr>
        <w:shd w:val="clear" w:color="auto" w:fill="FFFFFF"/>
        <w:spacing w:before="20" w:after="20"/>
        <w:jc w:val="both"/>
        <w:rPr>
          <w:rFonts w:ascii="Ebrima" w:hAnsi="Ebrima"/>
        </w:rPr>
      </w:pPr>
      <w:r w:rsidRPr="00C64AA3">
        <w:rPr>
          <w:rFonts w:ascii="Ebrima" w:hAnsi="Ebrima"/>
        </w:rPr>
        <w:t xml:space="preserve">Il </w:t>
      </w:r>
      <w:r w:rsidRPr="00C64AA3">
        <w:rPr>
          <w:rFonts w:ascii="Ebrima" w:hAnsi="Ebrima"/>
          <w:b/>
        </w:rPr>
        <w:t>Regno del Portogallo</w:t>
      </w:r>
      <w:r w:rsidRPr="00C64AA3">
        <w:rPr>
          <w:rFonts w:ascii="Ebrima" w:hAnsi="Ebrima"/>
        </w:rPr>
        <w:t xml:space="preserve"> riuscirà a respingere definitivamente i rischi di essere inglobato nel potente regno di Castiglia grazie a sovrani come Enrico il Navigatore (1394-1460), che avvi</w:t>
      </w:r>
      <w:r w:rsidRPr="00C64AA3">
        <w:rPr>
          <w:rFonts w:ascii="Ebrima" w:hAnsi="Ebrima"/>
        </w:rPr>
        <w:t>e</w:t>
      </w:r>
      <w:r w:rsidRPr="00C64AA3">
        <w:rPr>
          <w:rFonts w:ascii="Ebrima" w:hAnsi="Ebrima"/>
        </w:rPr>
        <w:t>ranno il paese ad essere una potenza coloniale.</w:t>
      </w:r>
    </w:p>
    <w:p w:rsidR="000A6C4B" w:rsidRPr="00C64AA3" w:rsidRDefault="000A6C4B" w:rsidP="00BD7210">
      <w:pPr>
        <w:pStyle w:val="Testonotaapidipagina"/>
        <w:widowControl w:val="0"/>
        <w:shd w:val="clear" w:color="auto" w:fill="FFFFFF"/>
        <w:spacing w:before="20" w:after="20"/>
        <w:ind w:left="708"/>
        <w:jc w:val="both"/>
        <w:rPr>
          <w:rFonts w:ascii="Ebrima" w:hAnsi="Ebrima"/>
          <w:b/>
        </w:rPr>
      </w:pPr>
    </w:p>
    <w:p w:rsidR="00BB39E2" w:rsidRPr="00C64AA3" w:rsidRDefault="00BB39E2" w:rsidP="00BD7210">
      <w:pPr>
        <w:pStyle w:val="Testonotaapidipagina"/>
        <w:widowControl w:val="0"/>
        <w:shd w:val="clear" w:color="auto" w:fill="FFFFFF"/>
        <w:spacing w:before="20" w:after="20"/>
        <w:ind w:left="708"/>
        <w:jc w:val="both"/>
        <w:rPr>
          <w:rFonts w:ascii="Ebrima" w:hAnsi="Ebrima"/>
          <w:b/>
          <w:sz w:val="16"/>
        </w:rPr>
      </w:pPr>
    </w:p>
    <w:p w:rsidR="000A6C4B" w:rsidRPr="00CE4C5C" w:rsidRDefault="00197DD2" w:rsidP="00CE4C5C">
      <w:pPr>
        <w:pStyle w:val="Titolo3"/>
        <w:ind w:left="708"/>
        <w:rPr>
          <w:rFonts w:ascii="Ebrima" w:hAnsi="Ebrima"/>
          <w:color w:val="0070C0"/>
          <w:sz w:val="22"/>
          <w:szCs w:val="22"/>
        </w:rPr>
      </w:pPr>
      <w:bookmarkStart w:id="4" w:name="_Toc505356544"/>
      <w:bookmarkStart w:id="5" w:name="_Toc25168974"/>
      <w:r>
        <w:rPr>
          <w:rFonts w:ascii="Ebrima" w:hAnsi="Ebrima"/>
          <w:color w:val="0070C0"/>
          <w:sz w:val="22"/>
          <w:szCs w:val="22"/>
        </w:rPr>
        <w:t>1</w:t>
      </w:r>
      <w:r w:rsidR="00CE4C5C">
        <w:rPr>
          <w:rFonts w:ascii="Ebrima" w:hAnsi="Ebrima"/>
          <w:color w:val="0070C0"/>
          <w:sz w:val="22"/>
          <w:szCs w:val="22"/>
        </w:rPr>
        <w:t>.2</w:t>
      </w:r>
      <w:r w:rsidR="00C749A4" w:rsidRPr="00CE4C5C">
        <w:rPr>
          <w:rFonts w:ascii="Ebrima" w:hAnsi="Ebrima"/>
          <w:color w:val="0070C0"/>
          <w:sz w:val="22"/>
          <w:szCs w:val="22"/>
        </w:rPr>
        <w:t xml:space="preserve">/ </w:t>
      </w:r>
      <w:r w:rsidR="004537B0" w:rsidRPr="00CE4C5C">
        <w:rPr>
          <w:rFonts w:ascii="Ebrima" w:hAnsi="Ebrima"/>
          <w:color w:val="0070C0"/>
          <w:sz w:val="22"/>
          <w:szCs w:val="22"/>
        </w:rPr>
        <w:t>Il m</w:t>
      </w:r>
      <w:r w:rsidR="000A6C4B" w:rsidRPr="00CE4C5C">
        <w:rPr>
          <w:rFonts w:ascii="Ebrima" w:hAnsi="Ebrima"/>
          <w:color w:val="0070C0"/>
          <w:sz w:val="22"/>
          <w:szCs w:val="22"/>
        </w:rPr>
        <w:t>ancato rafforzamento delle monarchie centro-orientali</w:t>
      </w:r>
      <w:r w:rsidR="00224F9D" w:rsidRPr="00CE4C5C">
        <w:rPr>
          <w:rFonts w:ascii="Ebrima" w:hAnsi="Ebrima"/>
          <w:color w:val="0070C0"/>
          <w:sz w:val="22"/>
          <w:szCs w:val="22"/>
        </w:rPr>
        <w:t>: Polonia, Ungheria, Scandinavia</w:t>
      </w:r>
      <w:bookmarkEnd w:id="4"/>
      <w:bookmarkEnd w:id="5"/>
    </w:p>
    <w:p w:rsidR="000A6C4B" w:rsidRPr="00C64AA3" w:rsidRDefault="000A6C4B" w:rsidP="00BD7210">
      <w:pPr>
        <w:pStyle w:val="Testonotaapidipagina"/>
        <w:widowControl w:val="0"/>
        <w:shd w:val="clear" w:color="auto" w:fill="FFFFFF"/>
        <w:spacing w:before="20" w:after="20"/>
        <w:ind w:left="708"/>
        <w:jc w:val="both"/>
        <w:rPr>
          <w:rFonts w:ascii="Ebrima" w:hAnsi="Ebrima"/>
          <w:sz w:val="16"/>
        </w:rPr>
      </w:pPr>
    </w:p>
    <w:p w:rsidR="000A6C4B" w:rsidRPr="00C64AA3" w:rsidRDefault="000A6C4B" w:rsidP="00BD7210">
      <w:pPr>
        <w:pStyle w:val="Testonotaapidipagina"/>
        <w:widowControl w:val="0"/>
        <w:shd w:val="clear" w:color="auto" w:fill="FFFFFF"/>
        <w:spacing w:before="20" w:after="20"/>
        <w:ind w:left="708"/>
        <w:jc w:val="both"/>
        <w:rPr>
          <w:rFonts w:ascii="Ebrima" w:hAnsi="Ebrima"/>
        </w:rPr>
      </w:pPr>
      <w:r w:rsidRPr="00C64AA3">
        <w:rPr>
          <w:rFonts w:ascii="Ebrima" w:hAnsi="Ebrima"/>
        </w:rPr>
        <w:t xml:space="preserve">Nel resto d’Europa il processo di rafforzamento delle monarchie restò invece </w:t>
      </w:r>
      <w:r w:rsidRPr="00C64AA3">
        <w:rPr>
          <w:rFonts w:ascii="Ebrima" w:hAnsi="Ebrima"/>
          <w:u w:val="single"/>
        </w:rPr>
        <w:t>incompiuto</w:t>
      </w:r>
      <w:r w:rsidRPr="00C64AA3">
        <w:rPr>
          <w:rFonts w:ascii="Ebrima" w:hAnsi="Ebrima"/>
        </w:rPr>
        <w:t xml:space="preserve"> per diff</w:t>
      </w:r>
      <w:r w:rsidRPr="00C64AA3">
        <w:rPr>
          <w:rFonts w:ascii="Ebrima" w:hAnsi="Ebrima"/>
        </w:rPr>
        <w:t>e</w:t>
      </w:r>
      <w:r w:rsidRPr="00C64AA3">
        <w:rPr>
          <w:rFonts w:ascii="Ebrima" w:hAnsi="Ebrima"/>
        </w:rPr>
        <w:t>renti ragioni:</w:t>
      </w:r>
    </w:p>
    <w:p w:rsidR="005E60F5" w:rsidRPr="00C64AA3" w:rsidRDefault="005E60F5" w:rsidP="00BD7210">
      <w:pPr>
        <w:pStyle w:val="Testonotaapidipagina"/>
        <w:widowControl w:val="0"/>
        <w:shd w:val="clear" w:color="auto" w:fill="FFFFFF"/>
        <w:spacing w:before="20" w:after="20"/>
        <w:ind w:left="708"/>
        <w:jc w:val="both"/>
        <w:rPr>
          <w:rFonts w:ascii="Ebrima" w:hAnsi="Ebrima"/>
        </w:rPr>
      </w:pPr>
    </w:p>
    <w:p w:rsidR="000A6C4B" w:rsidRPr="00C64AA3" w:rsidRDefault="000A6C4B" w:rsidP="00BD7210">
      <w:pPr>
        <w:pStyle w:val="Testonotaapidipagina"/>
        <w:widowControl w:val="0"/>
        <w:numPr>
          <w:ilvl w:val="0"/>
          <w:numId w:val="3"/>
        </w:numPr>
        <w:shd w:val="clear" w:color="auto" w:fill="FFFFFF"/>
        <w:spacing w:before="20" w:after="20"/>
        <w:ind w:left="1416"/>
        <w:jc w:val="both"/>
        <w:rPr>
          <w:rFonts w:ascii="Ebrima" w:hAnsi="Ebrima"/>
        </w:rPr>
      </w:pPr>
      <w:r w:rsidRPr="00C64AA3">
        <w:rPr>
          <w:rFonts w:ascii="Ebrima" w:hAnsi="Ebrima"/>
        </w:rPr>
        <w:t xml:space="preserve">Il regno di </w:t>
      </w:r>
      <w:r w:rsidRPr="00C64AA3">
        <w:rPr>
          <w:rFonts w:ascii="Ebrima" w:hAnsi="Ebrima"/>
          <w:b/>
        </w:rPr>
        <w:t>Polonia</w:t>
      </w:r>
      <w:r w:rsidRPr="00C64AA3">
        <w:rPr>
          <w:rFonts w:ascii="Ebrima" w:hAnsi="Ebrima"/>
        </w:rPr>
        <w:t xml:space="preserve"> perché era debole. </w:t>
      </w:r>
      <w:r w:rsidR="00212789">
        <w:rPr>
          <w:rFonts w:ascii="Ebrima" w:hAnsi="Ebrima"/>
        </w:rPr>
        <w:t>L</w:t>
      </w:r>
      <w:r w:rsidRPr="00C64AA3">
        <w:rPr>
          <w:rFonts w:ascii="Ebrima" w:hAnsi="Ebrima"/>
        </w:rPr>
        <w:t xml:space="preserve">a monarchia aveva dei punti deboli nel </w:t>
      </w:r>
      <w:r w:rsidRPr="00C64AA3">
        <w:rPr>
          <w:rFonts w:ascii="Ebrima" w:hAnsi="Ebrima"/>
          <w:b/>
        </w:rPr>
        <w:t>forte potere dei nobili</w:t>
      </w:r>
      <w:r w:rsidRPr="00C64AA3">
        <w:rPr>
          <w:rFonts w:ascii="Ebrima" w:hAnsi="Ebrima"/>
        </w:rPr>
        <w:t xml:space="preserve">, nella </w:t>
      </w:r>
      <w:r w:rsidRPr="00C64AA3">
        <w:rPr>
          <w:rFonts w:ascii="Ebrima" w:hAnsi="Ebrima"/>
          <w:b/>
        </w:rPr>
        <w:t>mancanza di una borghesia</w:t>
      </w:r>
      <w:r w:rsidRPr="00C64AA3">
        <w:rPr>
          <w:rFonts w:ascii="Ebrima" w:hAnsi="Ebrima"/>
        </w:rPr>
        <w:t xml:space="preserve"> e dunque nel </w:t>
      </w:r>
      <w:r w:rsidRPr="00C64AA3">
        <w:rPr>
          <w:rFonts w:ascii="Ebrima" w:hAnsi="Ebrima"/>
          <w:b/>
        </w:rPr>
        <w:t>persistere di un’economia fe</w:t>
      </w:r>
      <w:r w:rsidRPr="00C64AA3">
        <w:rPr>
          <w:rFonts w:ascii="Ebrima" w:hAnsi="Ebrima"/>
          <w:b/>
        </w:rPr>
        <w:t>u</w:t>
      </w:r>
      <w:r w:rsidRPr="00C64AA3">
        <w:rPr>
          <w:rFonts w:ascii="Ebrima" w:hAnsi="Ebrima"/>
          <w:b/>
        </w:rPr>
        <w:t>dale</w:t>
      </w:r>
      <w:r w:rsidRPr="00C64AA3">
        <w:rPr>
          <w:rFonts w:ascii="Ebrima" w:hAnsi="Ebrima"/>
        </w:rPr>
        <w:t>, con relativa servitù della gleba.</w:t>
      </w:r>
    </w:p>
    <w:p w:rsidR="005E60F5" w:rsidRPr="00C64AA3" w:rsidRDefault="005E60F5" w:rsidP="005E60F5">
      <w:pPr>
        <w:pStyle w:val="Testonotaapidipagina"/>
        <w:widowControl w:val="0"/>
        <w:shd w:val="clear" w:color="auto" w:fill="FFFFFF"/>
        <w:spacing w:before="20" w:after="20"/>
        <w:ind w:left="1416"/>
        <w:jc w:val="both"/>
        <w:rPr>
          <w:rFonts w:ascii="Ebrima" w:hAnsi="Ebrima"/>
        </w:rPr>
      </w:pPr>
    </w:p>
    <w:p w:rsidR="000A6C4B" w:rsidRPr="00C64AA3" w:rsidRDefault="000A6C4B" w:rsidP="00BD7210">
      <w:pPr>
        <w:pStyle w:val="Testonotaapidipagina"/>
        <w:widowControl w:val="0"/>
        <w:numPr>
          <w:ilvl w:val="0"/>
          <w:numId w:val="3"/>
        </w:numPr>
        <w:shd w:val="clear" w:color="auto" w:fill="FFFFFF"/>
        <w:spacing w:before="20" w:after="20"/>
        <w:ind w:left="1416"/>
        <w:jc w:val="both"/>
        <w:rPr>
          <w:rFonts w:ascii="Ebrima" w:hAnsi="Ebrima"/>
        </w:rPr>
      </w:pPr>
      <w:r w:rsidRPr="00C64AA3">
        <w:rPr>
          <w:rFonts w:ascii="Ebrima" w:hAnsi="Ebrima"/>
        </w:rPr>
        <w:t xml:space="preserve">Il Regno di </w:t>
      </w:r>
      <w:r w:rsidRPr="00C64AA3">
        <w:rPr>
          <w:rFonts w:ascii="Ebrima" w:hAnsi="Ebrima"/>
          <w:b/>
        </w:rPr>
        <w:t>Ungheria</w:t>
      </w:r>
      <w:r w:rsidRPr="00C64AA3">
        <w:rPr>
          <w:rFonts w:ascii="Ebrima" w:hAnsi="Ebrima"/>
        </w:rPr>
        <w:t xml:space="preserve"> era anch’esso</w:t>
      </w:r>
      <w:r w:rsidR="00670FFF" w:rsidRPr="00C64AA3">
        <w:rPr>
          <w:rFonts w:ascii="Ebrima" w:hAnsi="Ebrima"/>
        </w:rPr>
        <w:t xml:space="preserve"> debole a causa della sua collocazione in</w:t>
      </w:r>
      <w:r w:rsidRPr="00C64AA3">
        <w:rPr>
          <w:rFonts w:ascii="Ebrima" w:hAnsi="Ebrima"/>
        </w:rPr>
        <w:t xml:space="preserve"> una zona di frontiera</w:t>
      </w:r>
      <w:r w:rsidR="00670FFF" w:rsidRPr="00C64AA3">
        <w:rPr>
          <w:rFonts w:ascii="Ebrima" w:hAnsi="Ebrima"/>
        </w:rPr>
        <w:t>: r</w:t>
      </w:r>
      <w:r w:rsidRPr="00C64AA3">
        <w:rPr>
          <w:rFonts w:ascii="Ebrima" w:hAnsi="Ebrima"/>
        </w:rPr>
        <w:t>isentì, prima, della minaccia mongola e, poi, di quella turca.</w:t>
      </w:r>
    </w:p>
    <w:p w:rsidR="005E60F5" w:rsidRPr="00C64AA3" w:rsidRDefault="005E60F5" w:rsidP="005E60F5">
      <w:pPr>
        <w:pStyle w:val="Testonotaapidipagina"/>
        <w:widowControl w:val="0"/>
        <w:shd w:val="clear" w:color="auto" w:fill="FFFFFF"/>
        <w:spacing w:before="20" w:after="20"/>
        <w:jc w:val="both"/>
        <w:rPr>
          <w:rFonts w:ascii="Ebrima" w:hAnsi="Ebrima"/>
        </w:rPr>
      </w:pPr>
    </w:p>
    <w:p w:rsidR="005E60F5" w:rsidRPr="00C64AA3" w:rsidRDefault="000A6C4B" w:rsidP="005E60F5">
      <w:pPr>
        <w:pStyle w:val="Testonotaapidipagina"/>
        <w:widowControl w:val="0"/>
        <w:numPr>
          <w:ilvl w:val="0"/>
          <w:numId w:val="3"/>
        </w:numPr>
        <w:shd w:val="clear" w:color="auto" w:fill="FFFFFF"/>
        <w:spacing w:before="20" w:after="20"/>
        <w:jc w:val="both"/>
        <w:rPr>
          <w:rFonts w:ascii="Ebrima" w:hAnsi="Ebrima"/>
        </w:rPr>
      </w:pPr>
      <w:r w:rsidRPr="00C64AA3">
        <w:rPr>
          <w:rFonts w:ascii="Ebrima" w:hAnsi="Ebrima"/>
          <w:b/>
        </w:rPr>
        <w:t>Svezia</w:t>
      </w:r>
      <w:r w:rsidRPr="00C64AA3">
        <w:rPr>
          <w:rFonts w:ascii="Ebrima" w:hAnsi="Ebrima"/>
        </w:rPr>
        <w:t xml:space="preserve">, </w:t>
      </w:r>
      <w:r w:rsidRPr="00C64AA3">
        <w:rPr>
          <w:rFonts w:ascii="Ebrima" w:hAnsi="Ebrima"/>
          <w:b/>
        </w:rPr>
        <w:t>Norvegia</w:t>
      </w:r>
      <w:r w:rsidRPr="00C64AA3">
        <w:rPr>
          <w:rFonts w:ascii="Ebrima" w:hAnsi="Ebrima"/>
        </w:rPr>
        <w:t xml:space="preserve"> e </w:t>
      </w:r>
      <w:r w:rsidRPr="00C64AA3">
        <w:rPr>
          <w:rFonts w:ascii="Ebrima" w:hAnsi="Ebrima"/>
          <w:b/>
        </w:rPr>
        <w:t>Danimarca</w:t>
      </w:r>
      <w:r w:rsidRPr="00C64AA3">
        <w:rPr>
          <w:rFonts w:ascii="Ebrima" w:hAnsi="Ebrima"/>
        </w:rPr>
        <w:t xml:space="preserve"> tentarono di dar vita ad un grande impero nordico, </w:t>
      </w:r>
      <w:r w:rsidRPr="00C64AA3">
        <w:rPr>
          <w:rFonts w:ascii="Ebrima" w:hAnsi="Ebrima"/>
          <w:b/>
        </w:rPr>
        <w:t xml:space="preserve">l’Unione di </w:t>
      </w:r>
      <w:proofErr w:type="spellStart"/>
      <w:r w:rsidRPr="00C64AA3">
        <w:rPr>
          <w:rFonts w:ascii="Ebrima" w:hAnsi="Ebrima"/>
          <w:b/>
        </w:rPr>
        <w:t>Kalmar</w:t>
      </w:r>
      <w:proofErr w:type="spellEnd"/>
      <w:r w:rsidRPr="00C64AA3">
        <w:rPr>
          <w:rFonts w:ascii="Ebrima" w:hAnsi="Ebrima"/>
        </w:rPr>
        <w:t xml:space="preserve">, ma fallirono a causa delle manovre della </w:t>
      </w:r>
      <w:r w:rsidRPr="00C64AA3">
        <w:rPr>
          <w:rFonts w:ascii="Ebrima" w:hAnsi="Ebrima"/>
          <w:b/>
        </w:rPr>
        <w:t>Lega anseatica</w:t>
      </w:r>
      <w:r w:rsidRPr="00C64AA3">
        <w:rPr>
          <w:rFonts w:ascii="Ebrima" w:hAnsi="Ebrima"/>
        </w:rPr>
        <w:t>, che dominava nelle stesse regioni.</w:t>
      </w:r>
      <w:r w:rsidR="005E60F5" w:rsidRPr="00C64AA3">
        <w:rPr>
          <w:rFonts w:ascii="Ebrima" w:hAnsi="Ebrima"/>
        </w:rPr>
        <w:t xml:space="preserve"> </w:t>
      </w:r>
    </w:p>
    <w:p w:rsidR="005E60F5" w:rsidRPr="00C64AA3" w:rsidRDefault="005E60F5" w:rsidP="005E60F5">
      <w:pPr>
        <w:pStyle w:val="Testonotaapidipagina"/>
        <w:widowControl w:val="0"/>
        <w:shd w:val="clear" w:color="auto" w:fill="FFFFFF"/>
        <w:spacing w:before="20" w:after="20"/>
        <w:ind w:left="1428"/>
        <w:jc w:val="both"/>
        <w:rPr>
          <w:rFonts w:ascii="Ebrima" w:hAnsi="Ebrima"/>
        </w:rPr>
      </w:pPr>
      <w:r w:rsidRPr="00C64AA3">
        <w:rPr>
          <w:rFonts w:ascii="Ebrima" w:hAnsi="Ebrima"/>
        </w:rPr>
        <w:t xml:space="preserve">La Lega anseatica (o </w:t>
      </w:r>
      <w:proofErr w:type="spellStart"/>
      <w:r w:rsidRPr="00C64AA3">
        <w:rPr>
          <w:rFonts w:ascii="Ebrima" w:hAnsi="Ebrima"/>
        </w:rPr>
        <w:t>Hansa</w:t>
      </w:r>
      <w:proofErr w:type="spellEnd"/>
      <w:r w:rsidRPr="00C64AA3">
        <w:rPr>
          <w:rFonts w:ascii="Ebrima" w:hAnsi="Ebrima"/>
        </w:rPr>
        <w:t>) era un’organizzazione sorta nel Medioevo fra le città della Ge</w:t>
      </w:r>
      <w:r w:rsidRPr="00C64AA3">
        <w:rPr>
          <w:rFonts w:ascii="Ebrima" w:hAnsi="Ebrima"/>
        </w:rPr>
        <w:t>r</w:t>
      </w:r>
      <w:r w:rsidRPr="00C64AA3">
        <w:rPr>
          <w:rFonts w:ascii="Ebrima" w:hAnsi="Ebrima"/>
        </w:rPr>
        <w:lastRenderedPageBreak/>
        <w:t xml:space="preserve">mania del Nord e delle zone circostanti (aveva il suo centro organizzativo a </w:t>
      </w:r>
      <w:proofErr w:type="spellStart"/>
      <w:r w:rsidRPr="00C64AA3">
        <w:rPr>
          <w:rFonts w:ascii="Ebrima" w:hAnsi="Ebrima"/>
        </w:rPr>
        <w:t>Lubecca</w:t>
      </w:r>
      <w:proofErr w:type="spellEnd"/>
      <w:r w:rsidRPr="00C64AA3">
        <w:rPr>
          <w:rFonts w:ascii="Ebrima" w:hAnsi="Ebrima"/>
        </w:rPr>
        <w:t>). Era vo</w:t>
      </w:r>
      <w:r w:rsidRPr="00C64AA3">
        <w:rPr>
          <w:rFonts w:ascii="Ebrima" w:hAnsi="Ebrima"/>
        </w:rPr>
        <w:t>l</w:t>
      </w:r>
      <w:r w:rsidRPr="00C64AA3">
        <w:rPr>
          <w:rFonts w:ascii="Ebrima" w:hAnsi="Ebrima"/>
        </w:rPr>
        <w:t>ta alla promozione ed alla protezione dei commerci nel Baltico meridionale. Raggiunse la massima potenza nel ‘300 e nel ‘400, ma dal ‘500 cominciò a decadere.</w:t>
      </w:r>
    </w:p>
    <w:p w:rsidR="000A6C4B" w:rsidRPr="00C64AA3" w:rsidRDefault="000A6C4B" w:rsidP="00BD7210">
      <w:pPr>
        <w:pStyle w:val="Testonotaapidipagina"/>
        <w:widowControl w:val="0"/>
        <w:shd w:val="clear" w:color="auto" w:fill="FFFFFF"/>
        <w:spacing w:before="20" w:after="20"/>
        <w:jc w:val="both"/>
        <w:rPr>
          <w:rFonts w:ascii="Ebrima" w:hAnsi="Ebrima"/>
        </w:rPr>
      </w:pPr>
    </w:p>
    <w:p w:rsidR="00195F80" w:rsidRPr="00195F80" w:rsidRDefault="00197DD2" w:rsidP="00195F80">
      <w:pPr>
        <w:pStyle w:val="Titolo3"/>
        <w:ind w:left="708"/>
        <w:rPr>
          <w:rFonts w:ascii="Ebrima" w:hAnsi="Ebrima"/>
          <w:color w:val="0070C0"/>
          <w:sz w:val="22"/>
          <w:szCs w:val="22"/>
        </w:rPr>
      </w:pPr>
      <w:bookmarkStart w:id="6" w:name="_Toc25168975"/>
      <w:r>
        <w:rPr>
          <w:rFonts w:ascii="Ebrima" w:hAnsi="Ebrima"/>
          <w:color w:val="0070C0"/>
          <w:sz w:val="22"/>
          <w:szCs w:val="22"/>
        </w:rPr>
        <w:t>1</w:t>
      </w:r>
      <w:r w:rsidR="00195F80">
        <w:rPr>
          <w:rFonts w:ascii="Ebrima" w:hAnsi="Ebrima"/>
          <w:color w:val="0070C0"/>
          <w:sz w:val="22"/>
          <w:szCs w:val="22"/>
        </w:rPr>
        <w:t xml:space="preserve">.3/ </w:t>
      </w:r>
      <w:r w:rsidR="00195F80" w:rsidRPr="00195F80">
        <w:rPr>
          <w:rFonts w:ascii="Ebrima" w:hAnsi="Ebrima"/>
          <w:color w:val="0070C0"/>
          <w:sz w:val="22"/>
          <w:szCs w:val="22"/>
        </w:rPr>
        <w:t>La situazione italiana: frammentazione in Signorie e Stati regionali (</w:t>
      </w:r>
      <w:proofErr w:type="spellStart"/>
      <w:r w:rsidR="00195F80" w:rsidRPr="00195F80">
        <w:rPr>
          <w:rFonts w:ascii="Ebrima" w:hAnsi="Ebrima"/>
          <w:color w:val="0070C0"/>
          <w:sz w:val="22"/>
          <w:szCs w:val="22"/>
        </w:rPr>
        <w:t>vd</w:t>
      </w:r>
      <w:proofErr w:type="spellEnd"/>
      <w:r w:rsidR="00195F80" w:rsidRPr="00195F80">
        <w:rPr>
          <w:rFonts w:ascii="Ebrima" w:hAnsi="Ebrima"/>
          <w:color w:val="0070C0"/>
          <w:sz w:val="22"/>
          <w:szCs w:val="22"/>
        </w:rPr>
        <w:t>. prossimo capitolo)</w:t>
      </w:r>
      <w:bookmarkEnd w:id="6"/>
    </w:p>
    <w:p w:rsidR="00A669A8" w:rsidRDefault="00A669A8" w:rsidP="00BD7210">
      <w:pPr>
        <w:pStyle w:val="Testonotaapidipagina"/>
        <w:widowControl w:val="0"/>
        <w:shd w:val="clear" w:color="auto" w:fill="FFFFFF"/>
        <w:tabs>
          <w:tab w:val="left" w:pos="1107"/>
        </w:tabs>
        <w:spacing w:before="20" w:after="20"/>
        <w:jc w:val="both"/>
        <w:rPr>
          <w:rFonts w:ascii="Ebrima" w:hAnsi="Ebrima"/>
          <w:sz w:val="16"/>
        </w:rPr>
      </w:pPr>
    </w:p>
    <w:p w:rsidR="00195F80" w:rsidRDefault="00195F80" w:rsidP="00195F80">
      <w:pPr>
        <w:pStyle w:val="Testonotaapidipagina"/>
        <w:widowControl w:val="0"/>
        <w:shd w:val="clear" w:color="auto" w:fill="FFFFFF"/>
        <w:spacing w:before="20" w:after="20"/>
        <w:ind w:left="708"/>
        <w:jc w:val="both"/>
        <w:rPr>
          <w:rFonts w:ascii="Ebrima" w:hAnsi="Ebrima"/>
        </w:rPr>
      </w:pPr>
      <w:r w:rsidRPr="00195F80">
        <w:rPr>
          <w:rFonts w:ascii="Ebrima" w:hAnsi="Ebrima"/>
        </w:rPr>
        <w:t xml:space="preserve">Nel ‘400, superato il periodo dei comuni e delle Signorie, l’Italia si presenta dunque divisa in cinque grandi entità territoriali (Firenze, Venezia e Milano, al nord; lo Stato della Chiesa al centro e il Regno di Napoli al Sud), spesso in lotta tra loro e impegnate, con la cosiddetta “politica dell’equilibrio” a impedire che qualcuna di esse prevalga ai danni delle altre. </w:t>
      </w:r>
    </w:p>
    <w:p w:rsidR="00195F80" w:rsidRDefault="00195F80" w:rsidP="00195F80">
      <w:pPr>
        <w:pStyle w:val="Testonotaapidipagina"/>
        <w:widowControl w:val="0"/>
        <w:shd w:val="clear" w:color="auto" w:fill="FFFFFF"/>
        <w:spacing w:before="20" w:after="20"/>
        <w:ind w:left="708"/>
        <w:jc w:val="both"/>
        <w:rPr>
          <w:rFonts w:ascii="Ebrima" w:hAnsi="Ebrima"/>
        </w:rPr>
      </w:pPr>
    </w:p>
    <w:p w:rsidR="00195F80" w:rsidRPr="00195F80" w:rsidRDefault="00195F80" w:rsidP="00195F80">
      <w:pPr>
        <w:pStyle w:val="Testonotaapidipagina"/>
        <w:widowControl w:val="0"/>
        <w:shd w:val="clear" w:color="auto" w:fill="FFFFFF"/>
        <w:spacing w:before="20" w:after="20"/>
        <w:ind w:left="708"/>
        <w:jc w:val="both"/>
        <w:rPr>
          <w:rFonts w:ascii="Ebrima" w:hAnsi="Ebrima"/>
        </w:rPr>
      </w:pPr>
      <w:r w:rsidRPr="00195F80">
        <w:rPr>
          <w:rFonts w:ascii="Ebrima" w:hAnsi="Ebrima"/>
        </w:rPr>
        <w:t>Incapace di creare uno stato nazionale forte, l’Italia si vedrà costretta a subire la politica espansion</w:t>
      </w:r>
      <w:r w:rsidRPr="00195F80">
        <w:rPr>
          <w:rFonts w:ascii="Ebrima" w:hAnsi="Ebrima"/>
        </w:rPr>
        <w:t>i</w:t>
      </w:r>
      <w:r w:rsidRPr="00195F80">
        <w:rPr>
          <w:rFonts w:ascii="Ebrima" w:hAnsi="Ebrima"/>
        </w:rPr>
        <w:t>stica di due grandi stati nazionali: la Francia e la Spagna. Ciò avverrà nel 1492, con la discesa di Carlo VIII, re di Francia, in Italia, che avvierà il periodo delle cosiddette guerre d’Italia (1494 – 1559) tra la Francia e la Spagna, potenze con le quali si coalizzeranno – gli uni contro gli altri – i vari stati regi</w:t>
      </w:r>
      <w:r w:rsidRPr="00195F80">
        <w:rPr>
          <w:rFonts w:ascii="Ebrima" w:hAnsi="Ebrima"/>
        </w:rPr>
        <w:t>o</w:t>
      </w:r>
      <w:r w:rsidRPr="00195F80">
        <w:rPr>
          <w:rFonts w:ascii="Ebrima" w:hAnsi="Ebrima"/>
        </w:rPr>
        <w:t xml:space="preserve">nali italiani. </w:t>
      </w:r>
    </w:p>
    <w:p w:rsidR="00195F80" w:rsidRDefault="00195F80" w:rsidP="00BD7210">
      <w:pPr>
        <w:pStyle w:val="Testonotaapidipagina"/>
        <w:widowControl w:val="0"/>
        <w:shd w:val="clear" w:color="auto" w:fill="FFFFFF"/>
        <w:tabs>
          <w:tab w:val="left" w:pos="1107"/>
        </w:tabs>
        <w:spacing w:before="20" w:after="20"/>
        <w:jc w:val="both"/>
        <w:rPr>
          <w:rFonts w:ascii="Ebrima" w:hAnsi="Ebrima"/>
          <w:sz w:val="16"/>
        </w:rPr>
      </w:pPr>
    </w:p>
    <w:p w:rsidR="00195F80" w:rsidRPr="00195F80" w:rsidRDefault="00195F80" w:rsidP="00195F80">
      <w:pPr>
        <w:pStyle w:val="Testonotaapidipagina"/>
        <w:widowControl w:val="0"/>
        <w:shd w:val="clear" w:color="auto" w:fill="FFFFFF"/>
        <w:spacing w:before="20" w:after="20"/>
        <w:ind w:left="708"/>
        <w:jc w:val="both"/>
        <w:rPr>
          <w:rFonts w:ascii="Ebrima" w:hAnsi="Ebrima"/>
        </w:rPr>
      </w:pPr>
      <w:r w:rsidRPr="00195F80">
        <w:rPr>
          <w:rFonts w:ascii="Ebrima" w:hAnsi="Ebrima"/>
        </w:rPr>
        <w:t>Sulla situazione dei cinque stati in cui è divisa l’Italia in questo periodo di diffondiamo nel prossimo capitolo.</w:t>
      </w:r>
    </w:p>
    <w:p w:rsidR="00195F80" w:rsidRDefault="00195F80" w:rsidP="00BD7210">
      <w:pPr>
        <w:pStyle w:val="Testonotaapidipagina"/>
        <w:widowControl w:val="0"/>
        <w:shd w:val="clear" w:color="auto" w:fill="FFFFFF"/>
        <w:tabs>
          <w:tab w:val="left" w:pos="1107"/>
        </w:tabs>
        <w:spacing w:before="20" w:after="20"/>
        <w:jc w:val="both"/>
        <w:rPr>
          <w:rFonts w:ascii="Ebrima" w:hAnsi="Ebrima"/>
          <w:sz w:val="16"/>
        </w:rPr>
      </w:pPr>
    </w:p>
    <w:p w:rsidR="00195F80" w:rsidRPr="00C64AA3" w:rsidRDefault="00195F80" w:rsidP="00BD7210">
      <w:pPr>
        <w:pStyle w:val="Testonotaapidipagina"/>
        <w:widowControl w:val="0"/>
        <w:shd w:val="clear" w:color="auto" w:fill="FFFFFF"/>
        <w:tabs>
          <w:tab w:val="left" w:pos="1107"/>
        </w:tabs>
        <w:spacing w:before="20" w:after="20"/>
        <w:jc w:val="both"/>
        <w:rPr>
          <w:rFonts w:ascii="Ebrima" w:hAnsi="Ebrima"/>
          <w:sz w:val="16"/>
        </w:rPr>
      </w:pPr>
    </w:p>
    <w:p w:rsidR="000A6C4B" w:rsidRPr="00CE4C5C" w:rsidRDefault="00197DD2" w:rsidP="00CE4C5C">
      <w:pPr>
        <w:pStyle w:val="Titolo3"/>
        <w:ind w:left="708"/>
        <w:rPr>
          <w:rFonts w:ascii="Ebrima" w:hAnsi="Ebrima"/>
          <w:color w:val="0070C0"/>
          <w:sz w:val="22"/>
          <w:szCs w:val="22"/>
        </w:rPr>
      </w:pPr>
      <w:bookmarkStart w:id="7" w:name="_Toc505356545"/>
      <w:bookmarkStart w:id="8" w:name="_Toc25168976"/>
      <w:r>
        <w:rPr>
          <w:rFonts w:ascii="Ebrima" w:hAnsi="Ebrima"/>
          <w:color w:val="0070C0"/>
          <w:sz w:val="22"/>
          <w:szCs w:val="22"/>
        </w:rPr>
        <w:t>1</w:t>
      </w:r>
      <w:r w:rsidR="00195F80">
        <w:rPr>
          <w:rFonts w:ascii="Ebrima" w:hAnsi="Ebrima"/>
          <w:color w:val="0070C0"/>
          <w:sz w:val="22"/>
          <w:szCs w:val="22"/>
        </w:rPr>
        <w:t>.4</w:t>
      </w:r>
      <w:r w:rsidR="00C749A4" w:rsidRPr="00CE4C5C">
        <w:rPr>
          <w:rFonts w:ascii="Ebrima" w:hAnsi="Ebrima"/>
          <w:color w:val="0070C0"/>
          <w:sz w:val="22"/>
          <w:szCs w:val="22"/>
        </w:rPr>
        <w:t xml:space="preserve">/ </w:t>
      </w:r>
      <w:r w:rsidR="004537B0" w:rsidRPr="00CE4C5C">
        <w:rPr>
          <w:rFonts w:ascii="Ebrima" w:hAnsi="Ebrima"/>
          <w:color w:val="0070C0"/>
          <w:sz w:val="22"/>
          <w:szCs w:val="22"/>
        </w:rPr>
        <w:t>La f</w:t>
      </w:r>
      <w:r w:rsidR="00EF5B21" w:rsidRPr="00CE4C5C">
        <w:rPr>
          <w:rFonts w:ascii="Ebrima" w:hAnsi="Ebrima"/>
          <w:color w:val="0070C0"/>
          <w:sz w:val="22"/>
          <w:szCs w:val="22"/>
        </w:rPr>
        <w:t>ormazione di due nuovi S</w:t>
      </w:r>
      <w:r w:rsidR="000A6C4B" w:rsidRPr="00CE4C5C">
        <w:rPr>
          <w:rFonts w:ascii="Ebrima" w:hAnsi="Ebrima"/>
          <w:color w:val="0070C0"/>
          <w:sz w:val="22"/>
          <w:szCs w:val="22"/>
        </w:rPr>
        <w:t>tati</w:t>
      </w:r>
      <w:r w:rsidR="00224F9D" w:rsidRPr="00CE4C5C">
        <w:rPr>
          <w:rFonts w:ascii="Ebrima" w:hAnsi="Ebrima"/>
          <w:color w:val="0070C0"/>
          <w:sz w:val="22"/>
          <w:szCs w:val="22"/>
        </w:rPr>
        <w:t>: il Principato di Mosca e la Svizzera</w:t>
      </w:r>
      <w:bookmarkEnd w:id="7"/>
      <w:bookmarkEnd w:id="8"/>
    </w:p>
    <w:p w:rsidR="000A6C4B" w:rsidRPr="00C64AA3" w:rsidRDefault="000A6C4B" w:rsidP="00BD7210">
      <w:pPr>
        <w:pStyle w:val="Testonotaapidipagina"/>
        <w:widowControl w:val="0"/>
        <w:shd w:val="clear" w:color="auto" w:fill="FFFFFF"/>
        <w:spacing w:before="20" w:after="20"/>
        <w:jc w:val="both"/>
        <w:rPr>
          <w:rFonts w:ascii="Ebrima" w:hAnsi="Ebrima"/>
          <w:sz w:val="16"/>
        </w:rPr>
      </w:pPr>
    </w:p>
    <w:p w:rsidR="000A6C4B" w:rsidRPr="00C64AA3" w:rsidRDefault="00212789" w:rsidP="00BD7210">
      <w:pPr>
        <w:pStyle w:val="Testonotaapidipagina"/>
        <w:widowControl w:val="0"/>
        <w:numPr>
          <w:ilvl w:val="0"/>
          <w:numId w:val="4"/>
        </w:numPr>
        <w:shd w:val="clear" w:color="auto" w:fill="FFFFFF"/>
        <w:spacing w:before="20" w:after="20"/>
        <w:jc w:val="both"/>
        <w:rPr>
          <w:rFonts w:ascii="Ebrima" w:hAnsi="Ebrima"/>
        </w:rPr>
      </w:pPr>
      <w:r>
        <w:rPr>
          <w:rFonts w:ascii="Ebrima" w:hAnsi="Ebrima"/>
        </w:rPr>
        <w:t>N</w:t>
      </w:r>
      <w:r w:rsidR="000A6C4B" w:rsidRPr="00C64AA3">
        <w:rPr>
          <w:rFonts w:ascii="Ebrima" w:hAnsi="Ebrima"/>
        </w:rPr>
        <w:t xml:space="preserve">elle sconfinate distese della Russia riuscì ad affermarsi un nuovo stato, affrancandosi dalla tribù mongola dei Tartari: fu </w:t>
      </w:r>
      <w:r w:rsidR="000A6C4B" w:rsidRPr="00C64AA3">
        <w:rPr>
          <w:rFonts w:ascii="Ebrima" w:hAnsi="Ebrima"/>
          <w:b/>
        </w:rPr>
        <w:t>il Principato di Mosca</w:t>
      </w:r>
      <w:r w:rsidR="000A6C4B" w:rsidRPr="00C64AA3">
        <w:rPr>
          <w:rFonts w:ascii="Ebrima" w:hAnsi="Ebrima"/>
        </w:rPr>
        <w:t xml:space="preserve">, sotto Ivan III il Grande. </w:t>
      </w:r>
    </w:p>
    <w:p w:rsidR="00A669A8" w:rsidRPr="00C64AA3" w:rsidRDefault="00A669A8" w:rsidP="00BD7210">
      <w:pPr>
        <w:pStyle w:val="Testonotaapidipagina"/>
        <w:widowControl w:val="0"/>
        <w:shd w:val="clear" w:color="auto" w:fill="FFFFFF"/>
        <w:spacing w:before="20" w:after="20"/>
        <w:ind w:left="1068"/>
        <w:jc w:val="both"/>
        <w:rPr>
          <w:rFonts w:ascii="Ebrima" w:hAnsi="Ebrima"/>
        </w:rPr>
      </w:pPr>
    </w:p>
    <w:p w:rsidR="000A6C4B" w:rsidRPr="00C64AA3" w:rsidRDefault="000A6C4B" w:rsidP="00BD7210">
      <w:pPr>
        <w:pStyle w:val="Testonotaapidipagina"/>
        <w:widowControl w:val="0"/>
        <w:numPr>
          <w:ilvl w:val="0"/>
          <w:numId w:val="4"/>
        </w:numPr>
        <w:shd w:val="clear" w:color="auto" w:fill="FFFFFF"/>
        <w:spacing w:before="20" w:after="20"/>
        <w:jc w:val="both"/>
        <w:rPr>
          <w:rFonts w:ascii="Ebrima" w:hAnsi="Ebrima"/>
        </w:rPr>
      </w:pPr>
      <w:r w:rsidRPr="00C64AA3">
        <w:rPr>
          <w:rFonts w:ascii="Ebrima" w:hAnsi="Ebrima"/>
        </w:rPr>
        <w:t xml:space="preserve">La </w:t>
      </w:r>
      <w:r w:rsidRPr="00C64AA3">
        <w:rPr>
          <w:rFonts w:ascii="Ebrima" w:hAnsi="Ebrima"/>
          <w:b/>
        </w:rPr>
        <w:t>Confederazione svizzera</w:t>
      </w:r>
      <w:r w:rsidR="00212789">
        <w:rPr>
          <w:rFonts w:ascii="Ebrima" w:hAnsi="Ebrima"/>
        </w:rPr>
        <w:t xml:space="preserve"> era</w:t>
      </w:r>
      <w:r w:rsidRPr="00C64AA3">
        <w:rPr>
          <w:rFonts w:ascii="Ebrima" w:hAnsi="Ebrima"/>
        </w:rPr>
        <w:t xml:space="preserve"> nata nel 1291 da un patto difensivo di tre cantoni </w:t>
      </w:r>
      <w:r w:rsidR="008F3B57" w:rsidRPr="00C64AA3">
        <w:rPr>
          <w:rFonts w:ascii="Ebrima" w:hAnsi="Ebrima"/>
        </w:rPr>
        <w:t>(</w:t>
      </w:r>
      <w:proofErr w:type="spellStart"/>
      <w:r w:rsidR="008F3B57" w:rsidRPr="00C64AA3">
        <w:rPr>
          <w:rFonts w:ascii="Ebrima" w:hAnsi="Ebrima"/>
        </w:rPr>
        <w:t>Schwyz</w:t>
      </w:r>
      <w:proofErr w:type="spellEnd"/>
      <w:r w:rsidR="008F3B57" w:rsidRPr="00C64AA3">
        <w:rPr>
          <w:rFonts w:ascii="Ebrima" w:hAnsi="Ebrima"/>
        </w:rPr>
        <w:t xml:space="preserve">, Uri e </w:t>
      </w:r>
      <w:proofErr w:type="spellStart"/>
      <w:r w:rsidR="008F3B57" w:rsidRPr="00C64AA3">
        <w:rPr>
          <w:rFonts w:ascii="Ebrima" w:hAnsi="Ebrima"/>
        </w:rPr>
        <w:t>Unterwalden</w:t>
      </w:r>
      <w:proofErr w:type="spellEnd"/>
      <w:r w:rsidR="008F3B57" w:rsidRPr="00C64AA3">
        <w:rPr>
          <w:rFonts w:ascii="Ebrima" w:hAnsi="Ebrima"/>
        </w:rPr>
        <w:t xml:space="preserve"> o, in italiano: </w:t>
      </w:r>
      <w:proofErr w:type="spellStart"/>
      <w:r w:rsidR="008F3B57" w:rsidRPr="00C64AA3">
        <w:rPr>
          <w:rFonts w:ascii="Ebrima" w:hAnsi="Ebrima"/>
        </w:rPr>
        <w:t>Svitto</w:t>
      </w:r>
      <w:proofErr w:type="spellEnd"/>
      <w:r w:rsidR="008F3B57" w:rsidRPr="00C64AA3">
        <w:rPr>
          <w:rFonts w:ascii="Ebrima" w:hAnsi="Ebrima"/>
        </w:rPr>
        <w:t xml:space="preserve">, Uri e </w:t>
      </w:r>
      <w:proofErr w:type="spellStart"/>
      <w:r w:rsidR="008F3B57" w:rsidRPr="00C64AA3">
        <w:rPr>
          <w:rFonts w:ascii="Ebrima" w:hAnsi="Ebrima"/>
        </w:rPr>
        <w:t>Untervaldo</w:t>
      </w:r>
      <w:proofErr w:type="spellEnd"/>
      <w:r w:rsidR="008F3B57" w:rsidRPr="00C64AA3">
        <w:rPr>
          <w:rFonts w:ascii="Ebrima" w:hAnsi="Ebrima"/>
        </w:rPr>
        <w:t xml:space="preserve">) </w:t>
      </w:r>
      <w:r w:rsidRPr="00C64AA3">
        <w:rPr>
          <w:rFonts w:ascii="Ebrima" w:hAnsi="Ebrima"/>
        </w:rPr>
        <w:t>contro gli Asburgo. Nel 1300 la Confeder</w:t>
      </w:r>
      <w:r w:rsidRPr="00C64AA3">
        <w:rPr>
          <w:rFonts w:ascii="Ebrima" w:hAnsi="Ebrima"/>
        </w:rPr>
        <w:t>a</w:t>
      </w:r>
      <w:r w:rsidRPr="00C64AA3">
        <w:rPr>
          <w:rFonts w:ascii="Ebrima" w:hAnsi="Ebrima"/>
        </w:rPr>
        <w:t xml:space="preserve">zione ottenne il riconoscimento da parte degli Asburgo </w:t>
      </w:r>
      <w:r w:rsidR="00A9271E" w:rsidRPr="00C64AA3">
        <w:rPr>
          <w:rFonts w:ascii="Ebrima" w:hAnsi="Ebrima"/>
        </w:rPr>
        <w:t xml:space="preserve">(leggenda dell’eroe </w:t>
      </w:r>
      <w:r w:rsidR="00A9271E" w:rsidRPr="00C64AA3">
        <w:rPr>
          <w:rFonts w:ascii="Ebrima" w:hAnsi="Ebrima"/>
          <w:b/>
        </w:rPr>
        <w:t xml:space="preserve">Guglielmo </w:t>
      </w:r>
      <w:proofErr w:type="spellStart"/>
      <w:r w:rsidR="00A9271E" w:rsidRPr="00C64AA3">
        <w:rPr>
          <w:rFonts w:ascii="Ebrima" w:hAnsi="Ebrima"/>
          <w:b/>
        </w:rPr>
        <w:t>Tell</w:t>
      </w:r>
      <w:proofErr w:type="spellEnd"/>
      <w:r w:rsidR="00A9271E" w:rsidRPr="00C64AA3">
        <w:rPr>
          <w:rFonts w:ascii="Ebrima" w:hAnsi="Ebrima"/>
        </w:rPr>
        <w:t xml:space="preserve">, sec. XIV) </w:t>
      </w:r>
      <w:r w:rsidRPr="00C64AA3">
        <w:rPr>
          <w:rFonts w:ascii="Ebrima" w:hAnsi="Ebrima"/>
        </w:rPr>
        <w:t xml:space="preserve">e </w:t>
      </w:r>
      <w:r w:rsidR="00A9271E" w:rsidRPr="00C64AA3">
        <w:rPr>
          <w:rFonts w:ascii="Ebrima" w:hAnsi="Ebrima"/>
        </w:rPr>
        <w:t xml:space="preserve">divenne </w:t>
      </w:r>
      <w:r w:rsidRPr="00C64AA3">
        <w:rPr>
          <w:rFonts w:ascii="Ebrima" w:hAnsi="Ebrima"/>
        </w:rPr>
        <w:t>una potenza militare di tutto rispetto</w:t>
      </w:r>
      <w:r w:rsidR="00212789">
        <w:rPr>
          <w:rFonts w:ascii="Ebrima" w:hAnsi="Ebrima"/>
        </w:rPr>
        <w:t>. G</w:t>
      </w:r>
      <w:r w:rsidRPr="00C64AA3">
        <w:rPr>
          <w:rFonts w:ascii="Ebrima" w:hAnsi="Ebrima"/>
        </w:rPr>
        <w:t>li svizzeri provenivano da aree depresse economicamente e perciò si dedicavano al mestiere delle armi: ciò fece di loro dei soldati temibili e anche</w:t>
      </w:r>
      <w:r w:rsidR="00212789">
        <w:rPr>
          <w:rFonts w:ascii="Ebrima" w:hAnsi="Ebrima"/>
        </w:rPr>
        <w:t xml:space="preserve"> molto richiesti come mercenari</w:t>
      </w:r>
      <w:r w:rsidRPr="00C64AA3">
        <w:rPr>
          <w:rFonts w:ascii="Ebrima" w:hAnsi="Ebrima"/>
        </w:rPr>
        <w:t>.</w:t>
      </w:r>
    </w:p>
    <w:p w:rsidR="000A6C4B" w:rsidRPr="00C64AA3" w:rsidRDefault="000A6C4B" w:rsidP="00BD7210">
      <w:pPr>
        <w:pStyle w:val="Testonotaapidipagina"/>
        <w:widowControl w:val="0"/>
        <w:shd w:val="clear" w:color="auto" w:fill="FFFFFF"/>
        <w:spacing w:before="20" w:after="20"/>
        <w:ind w:left="708"/>
        <w:jc w:val="both"/>
        <w:rPr>
          <w:rFonts w:ascii="Ebrima" w:hAnsi="Ebrima"/>
          <w:sz w:val="16"/>
        </w:rPr>
      </w:pPr>
    </w:p>
    <w:p w:rsidR="004A4B84" w:rsidRPr="00C64AA3" w:rsidRDefault="004A4B84" w:rsidP="00613E6A">
      <w:pPr>
        <w:pStyle w:val="Testonotaapidipagina"/>
        <w:widowControl w:val="0"/>
        <w:shd w:val="clear" w:color="auto" w:fill="FFFFFF"/>
        <w:spacing w:before="20" w:after="20"/>
        <w:ind w:left="1416"/>
        <w:jc w:val="both"/>
        <w:rPr>
          <w:rFonts w:ascii="Ebrima" w:hAnsi="Ebrima"/>
          <w:sz w:val="18"/>
          <w:szCs w:val="18"/>
        </w:rPr>
      </w:pPr>
      <w:r w:rsidRPr="00C64AA3">
        <w:rPr>
          <w:rFonts w:ascii="Ebrima" w:hAnsi="Ebrima"/>
          <w:b/>
          <w:sz w:val="18"/>
          <w:szCs w:val="18"/>
        </w:rPr>
        <w:t xml:space="preserve">Guglielmo </w:t>
      </w:r>
      <w:proofErr w:type="spellStart"/>
      <w:r w:rsidRPr="00C64AA3">
        <w:rPr>
          <w:rFonts w:ascii="Ebrima" w:hAnsi="Ebrima"/>
          <w:b/>
          <w:sz w:val="18"/>
          <w:szCs w:val="18"/>
        </w:rPr>
        <w:t>Tell</w:t>
      </w:r>
      <w:proofErr w:type="spellEnd"/>
      <w:r w:rsidRPr="00C64AA3">
        <w:rPr>
          <w:rFonts w:ascii="Ebrima" w:hAnsi="Ebrima"/>
          <w:sz w:val="18"/>
          <w:szCs w:val="18"/>
        </w:rPr>
        <w:t xml:space="preserve"> è l’eroe leggendario che diede avvio alla ribellione del popolo svizzero contro il dom</w:t>
      </w:r>
      <w:r w:rsidRPr="00C64AA3">
        <w:rPr>
          <w:rFonts w:ascii="Ebrima" w:hAnsi="Ebrima"/>
          <w:sz w:val="18"/>
          <w:szCs w:val="18"/>
        </w:rPr>
        <w:t>i</w:t>
      </w:r>
      <w:r w:rsidRPr="00C64AA3">
        <w:rPr>
          <w:rFonts w:ascii="Ebrima" w:hAnsi="Ebrima"/>
          <w:sz w:val="18"/>
          <w:szCs w:val="18"/>
        </w:rPr>
        <w:t xml:space="preserve">nio austriaco. Si narra che egli si rifiutò di riverire il cappello </w:t>
      </w:r>
      <w:r w:rsidR="00472267" w:rsidRPr="00C64AA3">
        <w:rPr>
          <w:rFonts w:ascii="Ebrima" w:hAnsi="Ebrima"/>
          <w:sz w:val="18"/>
          <w:szCs w:val="18"/>
        </w:rPr>
        <w:t xml:space="preserve">di </w:t>
      </w:r>
      <w:proofErr w:type="spellStart"/>
      <w:r w:rsidR="00472267" w:rsidRPr="00C64AA3">
        <w:rPr>
          <w:rFonts w:ascii="Ebrima" w:hAnsi="Ebrima"/>
          <w:sz w:val="18"/>
          <w:szCs w:val="18"/>
        </w:rPr>
        <w:t>Albrecht</w:t>
      </w:r>
      <w:proofErr w:type="spellEnd"/>
      <w:r w:rsidR="00472267" w:rsidRPr="00C64AA3">
        <w:rPr>
          <w:rFonts w:ascii="Ebrima" w:hAnsi="Ebrima"/>
          <w:sz w:val="18"/>
          <w:szCs w:val="18"/>
        </w:rPr>
        <w:t xml:space="preserve"> </w:t>
      </w:r>
      <w:proofErr w:type="spellStart"/>
      <w:r w:rsidR="00472267" w:rsidRPr="00C64AA3">
        <w:rPr>
          <w:rFonts w:ascii="Ebrima" w:hAnsi="Ebrima"/>
          <w:b/>
          <w:sz w:val="18"/>
          <w:szCs w:val="18"/>
        </w:rPr>
        <w:t>Gessler</w:t>
      </w:r>
      <w:proofErr w:type="spellEnd"/>
      <w:r w:rsidR="00472267" w:rsidRPr="00C64AA3">
        <w:rPr>
          <w:rFonts w:ascii="Ebrima" w:hAnsi="Ebrima"/>
          <w:sz w:val="18"/>
          <w:szCs w:val="18"/>
        </w:rPr>
        <w:t xml:space="preserve">, che era il </w:t>
      </w:r>
      <w:r w:rsidRPr="00C64AA3">
        <w:rPr>
          <w:rFonts w:ascii="Ebrima" w:hAnsi="Ebrima"/>
          <w:sz w:val="18"/>
          <w:szCs w:val="18"/>
        </w:rPr>
        <w:t>balivo</w:t>
      </w:r>
      <w:r w:rsidR="005D2670" w:rsidRPr="00C64AA3">
        <w:rPr>
          <w:rFonts w:ascii="Ebrima" w:hAnsi="Ebrima"/>
          <w:sz w:val="18"/>
          <w:szCs w:val="18"/>
        </w:rPr>
        <w:t xml:space="preserve"> di Uri cioè il funzionario </w:t>
      </w:r>
      <w:r w:rsidR="00472267" w:rsidRPr="00C64AA3">
        <w:rPr>
          <w:rFonts w:ascii="Ebrima" w:hAnsi="Ebrima"/>
          <w:sz w:val="18"/>
          <w:szCs w:val="18"/>
        </w:rPr>
        <w:t>degli Asburgo</w:t>
      </w:r>
      <w:r w:rsidR="005D2670" w:rsidRPr="00C64AA3">
        <w:rPr>
          <w:rFonts w:ascii="Ebrima" w:hAnsi="Ebrima"/>
          <w:sz w:val="18"/>
          <w:szCs w:val="18"/>
        </w:rPr>
        <w:t xml:space="preserve"> che governava sul cantone svizzero</w:t>
      </w:r>
      <w:r w:rsidR="00472267" w:rsidRPr="00C64AA3">
        <w:rPr>
          <w:rFonts w:ascii="Ebrima" w:hAnsi="Ebrima"/>
          <w:sz w:val="18"/>
          <w:szCs w:val="18"/>
        </w:rPr>
        <w:t xml:space="preserve">; il </w:t>
      </w:r>
      <w:r w:rsidR="00A02469" w:rsidRPr="00C64AA3">
        <w:rPr>
          <w:rFonts w:ascii="Ebrima" w:hAnsi="Ebrima"/>
          <w:sz w:val="18"/>
          <w:szCs w:val="18"/>
        </w:rPr>
        <w:t xml:space="preserve">cappello </w:t>
      </w:r>
      <w:r w:rsidR="00472267" w:rsidRPr="00C64AA3">
        <w:rPr>
          <w:rFonts w:ascii="Ebrima" w:hAnsi="Ebrima"/>
          <w:sz w:val="18"/>
          <w:szCs w:val="18"/>
        </w:rPr>
        <w:t xml:space="preserve">era </w:t>
      </w:r>
      <w:r w:rsidR="00A02469" w:rsidRPr="00C64AA3">
        <w:rPr>
          <w:rFonts w:ascii="Ebrima" w:hAnsi="Ebrima"/>
          <w:sz w:val="18"/>
          <w:szCs w:val="18"/>
        </w:rPr>
        <w:t>fissato sulla cima di un</w:t>
      </w:r>
      <w:r w:rsidR="000D085F" w:rsidRPr="00C64AA3">
        <w:rPr>
          <w:rFonts w:ascii="Ebrima" w:hAnsi="Ebrima"/>
          <w:sz w:val="18"/>
          <w:szCs w:val="18"/>
        </w:rPr>
        <w:t>’</w:t>
      </w:r>
      <w:r w:rsidR="00A02469" w:rsidRPr="00C64AA3">
        <w:rPr>
          <w:rFonts w:ascii="Ebrima" w:hAnsi="Ebrima"/>
          <w:sz w:val="18"/>
          <w:szCs w:val="18"/>
        </w:rPr>
        <w:t>asta</w:t>
      </w:r>
      <w:r w:rsidR="005D2670" w:rsidRPr="00C64AA3">
        <w:rPr>
          <w:rFonts w:ascii="Ebrima" w:hAnsi="Ebrima"/>
          <w:sz w:val="18"/>
          <w:szCs w:val="18"/>
        </w:rPr>
        <w:t xml:space="preserve"> </w:t>
      </w:r>
      <w:r w:rsidRPr="00C64AA3">
        <w:rPr>
          <w:rFonts w:ascii="Ebrima" w:hAnsi="Ebrima"/>
          <w:sz w:val="18"/>
          <w:szCs w:val="18"/>
        </w:rPr>
        <w:t>e ognuno doveva onorar</w:t>
      </w:r>
      <w:r w:rsidR="00472267" w:rsidRPr="00C64AA3">
        <w:rPr>
          <w:rFonts w:ascii="Ebrima" w:hAnsi="Ebrima"/>
          <w:sz w:val="18"/>
          <w:szCs w:val="18"/>
        </w:rPr>
        <w:t>lo</w:t>
      </w:r>
      <w:r w:rsidRPr="00C64AA3">
        <w:rPr>
          <w:rFonts w:ascii="Ebrima" w:hAnsi="Ebrima"/>
          <w:sz w:val="18"/>
          <w:szCs w:val="18"/>
        </w:rPr>
        <w:t xml:space="preserve"> inchinandosi</w:t>
      </w:r>
      <w:r w:rsidR="00472267" w:rsidRPr="00C64AA3">
        <w:rPr>
          <w:rFonts w:ascii="Ebrima" w:hAnsi="Ebrima"/>
          <w:sz w:val="18"/>
          <w:szCs w:val="18"/>
        </w:rPr>
        <w:t xml:space="preserve"> ad esso</w:t>
      </w:r>
      <w:r w:rsidRPr="00C64AA3">
        <w:rPr>
          <w:rFonts w:ascii="Ebrima" w:hAnsi="Ebrima"/>
          <w:sz w:val="18"/>
          <w:szCs w:val="18"/>
        </w:rPr>
        <w:t xml:space="preserve"> in segno di rispetto. </w:t>
      </w:r>
      <w:proofErr w:type="spellStart"/>
      <w:r w:rsidR="00613E6A" w:rsidRPr="00C64AA3">
        <w:rPr>
          <w:rFonts w:ascii="Ebrima" w:hAnsi="Ebrima"/>
          <w:sz w:val="18"/>
          <w:szCs w:val="18"/>
        </w:rPr>
        <w:t>Gulglielmo</w:t>
      </w:r>
      <w:proofErr w:type="spellEnd"/>
      <w:r w:rsidRPr="00C64AA3">
        <w:rPr>
          <w:rFonts w:ascii="Ebrima" w:hAnsi="Ebrima"/>
          <w:sz w:val="18"/>
          <w:szCs w:val="18"/>
        </w:rPr>
        <w:t xml:space="preserve"> venne perciò condannato alla prova della </w:t>
      </w:r>
      <w:r w:rsidRPr="00C64AA3">
        <w:rPr>
          <w:rFonts w:ascii="Ebrima" w:hAnsi="Ebrima"/>
          <w:b/>
          <w:sz w:val="18"/>
          <w:szCs w:val="18"/>
        </w:rPr>
        <w:t>mela</w:t>
      </w:r>
      <w:r w:rsidRPr="00C64AA3">
        <w:rPr>
          <w:rFonts w:ascii="Ebrima" w:hAnsi="Ebrima"/>
          <w:sz w:val="18"/>
          <w:szCs w:val="18"/>
        </w:rPr>
        <w:t xml:space="preserve">: avrebbe dovuto colpire con una freccia una mela posta sul capo del proprio figlio </w:t>
      </w:r>
      <w:proofErr w:type="spellStart"/>
      <w:r w:rsidRPr="00C64AA3">
        <w:rPr>
          <w:rFonts w:ascii="Ebrima" w:hAnsi="Ebrima"/>
          <w:sz w:val="18"/>
          <w:szCs w:val="18"/>
        </w:rPr>
        <w:t>Gualtierino</w:t>
      </w:r>
      <w:proofErr w:type="spellEnd"/>
      <w:r w:rsidRPr="00C64AA3">
        <w:rPr>
          <w:rFonts w:ascii="Ebrima" w:hAnsi="Ebrima"/>
          <w:sz w:val="18"/>
          <w:szCs w:val="18"/>
        </w:rPr>
        <w:t xml:space="preserve">. La prova riuscì, ma poiché </w:t>
      </w:r>
      <w:r w:rsidR="00613E6A" w:rsidRPr="00C64AA3">
        <w:rPr>
          <w:rFonts w:ascii="Ebrima" w:hAnsi="Ebrima"/>
          <w:sz w:val="18"/>
          <w:szCs w:val="18"/>
        </w:rPr>
        <w:t>Guglielmo</w:t>
      </w:r>
      <w:r w:rsidRPr="00C64AA3">
        <w:rPr>
          <w:rFonts w:ascii="Ebrima" w:hAnsi="Ebrima"/>
          <w:sz w:val="18"/>
          <w:szCs w:val="18"/>
        </w:rPr>
        <w:t xml:space="preserve"> aveva tenuto nascosta una freccia con cui avrebbe colpito </w:t>
      </w:r>
      <w:proofErr w:type="spellStart"/>
      <w:r w:rsidRPr="00C64AA3">
        <w:rPr>
          <w:rFonts w:ascii="Ebrima" w:hAnsi="Ebrima"/>
          <w:sz w:val="18"/>
          <w:szCs w:val="18"/>
        </w:rPr>
        <w:t>Gessler</w:t>
      </w:r>
      <w:proofErr w:type="spellEnd"/>
      <w:r w:rsidRPr="00C64AA3">
        <w:rPr>
          <w:rFonts w:ascii="Ebrima" w:hAnsi="Ebrima"/>
          <w:sz w:val="18"/>
          <w:szCs w:val="18"/>
        </w:rPr>
        <w:t xml:space="preserve"> se la prova non fosse riuscita, venne da questi fatto imprigionare. </w:t>
      </w:r>
      <w:r w:rsidR="00613E6A" w:rsidRPr="00C64AA3">
        <w:rPr>
          <w:rFonts w:ascii="Ebrima" w:hAnsi="Ebrima"/>
          <w:sz w:val="18"/>
          <w:szCs w:val="18"/>
        </w:rPr>
        <w:t xml:space="preserve">Riuscì </w:t>
      </w:r>
      <w:r w:rsidRPr="00C64AA3">
        <w:rPr>
          <w:rFonts w:ascii="Ebrima" w:hAnsi="Ebrima"/>
          <w:sz w:val="18"/>
          <w:szCs w:val="18"/>
        </w:rPr>
        <w:t>p</w:t>
      </w:r>
      <w:r w:rsidRPr="00C64AA3">
        <w:rPr>
          <w:rFonts w:ascii="Ebrima" w:hAnsi="Ebrima"/>
          <w:sz w:val="18"/>
          <w:szCs w:val="18"/>
        </w:rPr>
        <w:t>e</w:t>
      </w:r>
      <w:r w:rsidRPr="00C64AA3">
        <w:rPr>
          <w:rFonts w:ascii="Ebrima" w:hAnsi="Ebrima"/>
          <w:sz w:val="18"/>
          <w:szCs w:val="18"/>
        </w:rPr>
        <w:t xml:space="preserve">rò a scappare e si vendicò uccidendo </w:t>
      </w:r>
      <w:proofErr w:type="spellStart"/>
      <w:r w:rsidRPr="00C64AA3">
        <w:rPr>
          <w:rFonts w:ascii="Ebrima" w:hAnsi="Ebrima"/>
          <w:sz w:val="18"/>
          <w:szCs w:val="18"/>
        </w:rPr>
        <w:t>Gessler</w:t>
      </w:r>
      <w:proofErr w:type="spellEnd"/>
      <w:r w:rsidRPr="00C64AA3">
        <w:rPr>
          <w:rFonts w:ascii="Ebrima" w:hAnsi="Ebrima"/>
          <w:sz w:val="18"/>
          <w:szCs w:val="18"/>
        </w:rPr>
        <w:t>. Il popolo allora insorse (1308) e cacciò per sempre i balivi dalla propria terra.</w:t>
      </w:r>
    </w:p>
    <w:p w:rsidR="00A669A8" w:rsidRPr="00C64AA3" w:rsidRDefault="00A669A8" w:rsidP="00BD7210">
      <w:pPr>
        <w:pStyle w:val="Testonotaapidipagina"/>
        <w:widowControl w:val="0"/>
        <w:shd w:val="clear" w:color="auto" w:fill="FFFFFF"/>
        <w:spacing w:before="20" w:after="20"/>
        <w:ind w:left="708"/>
        <w:jc w:val="both"/>
        <w:rPr>
          <w:rFonts w:ascii="Ebrima" w:hAnsi="Ebrima"/>
          <w:sz w:val="16"/>
        </w:rPr>
      </w:pPr>
    </w:p>
    <w:p w:rsidR="004A4B84" w:rsidRPr="00C64AA3" w:rsidRDefault="004A4B84" w:rsidP="00BD7210">
      <w:pPr>
        <w:pStyle w:val="Testonotaapidipagina"/>
        <w:widowControl w:val="0"/>
        <w:shd w:val="clear" w:color="auto" w:fill="FFFFFF"/>
        <w:spacing w:before="20" w:after="20"/>
        <w:ind w:left="708"/>
        <w:jc w:val="both"/>
        <w:rPr>
          <w:rFonts w:ascii="Ebrima" w:hAnsi="Ebrima"/>
          <w:sz w:val="16"/>
        </w:rPr>
      </w:pPr>
    </w:p>
    <w:p w:rsidR="000A6C4B" w:rsidRPr="00CE4C5C" w:rsidRDefault="00197DD2" w:rsidP="00CE4C5C">
      <w:pPr>
        <w:pStyle w:val="Titolo3"/>
        <w:ind w:left="708"/>
        <w:rPr>
          <w:rFonts w:ascii="Ebrima" w:hAnsi="Ebrima"/>
          <w:color w:val="0070C0"/>
          <w:sz w:val="22"/>
          <w:szCs w:val="22"/>
        </w:rPr>
      </w:pPr>
      <w:bookmarkStart w:id="9" w:name="_Toc505356546"/>
      <w:bookmarkStart w:id="10" w:name="_Toc25168977"/>
      <w:r>
        <w:rPr>
          <w:rFonts w:ascii="Ebrima" w:hAnsi="Ebrima"/>
          <w:color w:val="0070C0"/>
          <w:sz w:val="22"/>
          <w:szCs w:val="22"/>
        </w:rPr>
        <w:t>1</w:t>
      </w:r>
      <w:r w:rsidR="00195F80">
        <w:rPr>
          <w:rFonts w:ascii="Ebrima" w:hAnsi="Ebrima"/>
          <w:color w:val="0070C0"/>
          <w:sz w:val="22"/>
          <w:szCs w:val="22"/>
        </w:rPr>
        <w:t>.5</w:t>
      </w:r>
      <w:r w:rsidR="00C749A4" w:rsidRPr="00CE4C5C">
        <w:rPr>
          <w:rFonts w:ascii="Ebrima" w:hAnsi="Ebrima"/>
          <w:color w:val="0070C0"/>
          <w:sz w:val="22"/>
          <w:szCs w:val="22"/>
        </w:rPr>
        <w:t xml:space="preserve">/ </w:t>
      </w:r>
      <w:r w:rsidR="000A6C4B" w:rsidRPr="00CE4C5C">
        <w:rPr>
          <w:rFonts w:ascii="Ebrima" w:hAnsi="Ebrima"/>
          <w:color w:val="0070C0"/>
          <w:sz w:val="22"/>
          <w:szCs w:val="22"/>
        </w:rPr>
        <w:t>La Chiesa dopo il papato avignonese</w:t>
      </w:r>
      <w:r w:rsidR="00224F9D" w:rsidRPr="00CE4C5C">
        <w:rPr>
          <w:rFonts w:ascii="Ebrima" w:hAnsi="Ebrima"/>
          <w:color w:val="0070C0"/>
          <w:sz w:val="22"/>
          <w:szCs w:val="22"/>
        </w:rPr>
        <w:t>: scisma, riunificazione, eresie</w:t>
      </w:r>
      <w:bookmarkEnd w:id="9"/>
      <w:bookmarkEnd w:id="10"/>
    </w:p>
    <w:p w:rsidR="004537B0" w:rsidRDefault="004537B0" w:rsidP="00BD7210">
      <w:pPr>
        <w:pStyle w:val="Testonotaapidipagina"/>
        <w:widowControl w:val="0"/>
        <w:shd w:val="clear" w:color="auto" w:fill="FFFFFF"/>
        <w:spacing w:before="20" w:after="20"/>
        <w:ind w:left="1068"/>
        <w:jc w:val="both"/>
        <w:rPr>
          <w:rFonts w:ascii="Ebrima" w:hAnsi="Ebrima"/>
          <w:b/>
          <w:sz w:val="18"/>
          <w:szCs w:val="18"/>
        </w:rPr>
      </w:pPr>
    </w:p>
    <w:p w:rsidR="00CE4C5C" w:rsidRPr="00CE4C5C" w:rsidRDefault="00CE4C5C" w:rsidP="00CE4C5C">
      <w:pPr>
        <w:pStyle w:val="Testonotaapidipagina"/>
        <w:widowControl w:val="0"/>
        <w:shd w:val="clear" w:color="auto" w:fill="FFFFFF"/>
        <w:spacing w:before="20" w:after="20"/>
        <w:ind w:left="708"/>
        <w:jc w:val="both"/>
        <w:rPr>
          <w:rFonts w:ascii="Ebrima" w:hAnsi="Ebrima"/>
        </w:rPr>
      </w:pPr>
      <w:r w:rsidRPr="00CE4C5C">
        <w:rPr>
          <w:rFonts w:ascii="Ebrima" w:hAnsi="Ebrima"/>
        </w:rPr>
        <w:t>Qualche breve informazione, infine, sulla situazione della Chiesa in questo periodo</w:t>
      </w:r>
    </w:p>
    <w:p w:rsidR="00CE4C5C" w:rsidRPr="00C64AA3" w:rsidRDefault="00CE4C5C" w:rsidP="00BD7210">
      <w:pPr>
        <w:pStyle w:val="Testonotaapidipagina"/>
        <w:widowControl w:val="0"/>
        <w:shd w:val="clear" w:color="auto" w:fill="FFFFFF"/>
        <w:spacing w:before="20" w:after="20"/>
        <w:ind w:left="1068"/>
        <w:jc w:val="both"/>
        <w:rPr>
          <w:rFonts w:ascii="Ebrima" w:hAnsi="Ebrima"/>
          <w:b/>
          <w:sz w:val="18"/>
          <w:szCs w:val="18"/>
        </w:rPr>
      </w:pPr>
    </w:p>
    <w:p w:rsidR="000A6C4B" w:rsidRPr="00C64AA3" w:rsidRDefault="000A6C4B" w:rsidP="00BD7210">
      <w:pPr>
        <w:pStyle w:val="Testonotaapidipagina"/>
        <w:widowControl w:val="0"/>
        <w:numPr>
          <w:ilvl w:val="0"/>
          <w:numId w:val="6"/>
        </w:numPr>
        <w:shd w:val="clear" w:color="auto" w:fill="FFFFFF"/>
        <w:tabs>
          <w:tab w:val="num" w:pos="1068"/>
        </w:tabs>
        <w:spacing w:before="20" w:after="20"/>
        <w:ind w:left="1068"/>
        <w:jc w:val="both"/>
        <w:rPr>
          <w:rFonts w:ascii="Ebrima" w:hAnsi="Ebrima"/>
        </w:rPr>
      </w:pPr>
      <w:r w:rsidRPr="00C64AA3">
        <w:rPr>
          <w:rFonts w:ascii="Ebrima" w:hAnsi="Ebrima"/>
        </w:rPr>
        <w:t xml:space="preserve">Il ritorno del papato a Roma non viene accettato dai cardinali francesi e ne nasce il </w:t>
      </w:r>
      <w:r w:rsidRPr="00C64AA3">
        <w:rPr>
          <w:rFonts w:ascii="Ebrima" w:hAnsi="Ebrima"/>
          <w:b/>
        </w:rPr>
        <w:t>Grande sc</w:t>
      </w:r>
      <w:r w:rsidRPr="00C64AA3">
        <w:rPr>
          <w:rFonts w:ascii="Ebrima" w:hAnsi="Ebrima"/>
          <w:b/>
        </w:rPr>
        <w:t>i</w:t>
      </w:r>
      <w:r w:rsidRPr="00C64AA3">
        <w:rPr>
          <w:rFonts w:ascii="Ebrima" w:hAnsi="Ebrima"/>
          <w:b/>
        </w:rPr>
        <w:lastRenderedPageBreak/>
        <w:t>sma</w:t>
      </w:r>
      <w:r w:rsidRPr="00C64AA3">
        <w:rPr>
          <w:rFonts w:ascii="Ebrima" w:hAnsi="Ebrima"/>
        </w:rPr>
        <w:t>: un periodo (</w:t>
      </w:r>
      <w:r w:rsidRPr="00C64AA3">
        <w:rPr>
          <w:rFonts w:ascii="Ebrima" w:hAnsi="Ebrima"/>
          <w:b/>
        </w:rPr>
        <w:t>1378-1417</w:t>
      </w:r>
      <w:r w:rsidRPr="00C64AA3">
        <w:rPr>
          <w:rFonts w:ascii="Ebrima" w:hAnsi="Ebrima"/>
        </w:rPr>
        <w:t>) durante il quale l’Europa ebbe due papi.</w:t>
      </w:r>
    </w:p>
    <w:p w:rsidR="000A6C4B" w:rsidRPr="00C64AA3" w:rsidRDefault="000A6C4B" w:rsidP="00BD7210">
      <w:pPr>
        <w:pStyle w:val="Testonotaapidipagina"/>
        <w:widowControl w:val="0"/>
        <w:numPr>
          <w:ilvl w:val="0"/>
          <w:numId w:val="6"/>
        </w:numPr>
        <w:shd w:val="clear" w:color="auto" w:fill="FFFFFF"/>
        <w:tabs>
          <w:tab w:val="num" w:pos="1068"/>
        </w:tabs>
        <w:spacing w:before="20" w:after="20"/>
        <w:ind w:left="1068"/>
        <w:jc w:val="both"/>
        <w:rPr>
          <w:rFonts w:ascii="Ebrima" w:hAnsi="Ebrima"/>
        </w:rPr>
      </w:pPr>
      <w:r w:rsidRPr="00C64AA3">
        <w:rPr>
          <w:rFonts w:ascii="Ebrima" w:hAnsi="Ebrima"/>
        </w:rPr>
        <w:t xml:space="preserve">L’unità della Chiesa venne riconquistata con il </w:t>
      </w:r>
      <w:r w:rsidRPr="00C64AA3">
        <w:rPr>
          <w:rFonts w:ascii="Ebrima" w:hAnsi="Ebrima"/>
          <w:b/>
        </w:rPr>
        <w:t>Concilio di Costanza</w:t>
      </w:r>
      <w:r w:rsidRPr="00C64AA3">
        <w:rPr>
          <w:rFonts w:ascii="Ebrima" w:hAnsi="Ebrima"/>
        </w:rPr>
        <w:t xml:space="preserve"> (</w:t>
      </w:r>
      <w:r w:rsidR="0099553E" w:rsidRPr="00C64AA3">
        <w:rPr>
          <w:rFonts w:ascii="Ebrima" w:hAnsi="Ebrima"/>
          <w:b/>
        </w:rPr>
        <w:t>1414-</w:t>
      </w:r>
      <w:r w:rsidRPr="00C64AA3">
        <w:rPr>
          <w:rFonts w:ascii="Ebrima" w:hAnsi="Ebrima"/>
          <w:b/>
        </w:rPr>
        <w:t>1418</w:t>
      </w:r>
      <w:r w:rsidRPr="00C64AA3">
        <w:rPr>
          <w:rFonts w:ascii="Ebrima" w:hAnsi="Ebrima"/>
        </w:rPr>
        <w:t>) che mise fine allo scisma. Ma il ritorno della Chiesa al proprio assetto tradizionale favorì la ripresa delle correnti ereticali</w:t>
      </w:r>
      <w:r w:rsidR="00A9271E" w:rsidRPr="00C64AA3">
        <w:rPr>
          <w:rFonts w:ascii="Ebrima" w:hAnsi="Ebrima"/>
        </w:rPr>
        <w:t>:</w:t>
      </w:r>
    </w:p>
    <w:p w:rsidR="000A6C4B" w:rsidRPr="00C64AA3" w:rsidRDefault="000A6C4B" w:rsidP="00BD7210">
      <w:pPr>
        <w:pStyle w:val="Testonotaapidipagina"/>
        <w:widowControl w:val="0"/>
        <w:numPr>
          <w:ilvl w:val="0"/>
          <w:numId w:val="7"/>
        </w:numPr>
        <w:shd w:val="clear" w:color="auto" w:fill="FFFFFF"/>
        <w:tabs>
          <w:tab w:val="clear" w:pos="2484"/>
          <w:tab w:val="num" w:pos="1776"/>
        </w:tabs>
        <w:spacing w:before="20" w:after="20"/>
        <w:ind w:left="1776"/>
        <w:jc w:val="both"/>
        <w:rPr>
          <w:rFonts w:ascii="Ebrima" w:hAnsi="Ebrima"/>
        </w:rPr>
      </w:pPr>
      <w:r w:rsidRPr="00C64AA3">
        <w:rPr>
          <w:rFonts w:ascii="Ebrima" w:hAnsi="Ebrima"/>
        </w:rPr>
        <w:t xml:space="preserve">In Inghilterra, </w:t>
      </w:r>
      <w:r w:rsidRPr="00C64AA3">
        <w:rPr>
          <w:rFonts w:ascii="Ebrima" w:hAnsi="Ebrima"/>
          <w:b/>
        </w:rPr>
        <w:t xml:space="preserve">John </w:t>
      </w:r>
      <w:proofErr w:type="spellStart"/>
      <w:r w:rsidRPr="00C64AA3">
        <w:rPr>
          <w:rFonts w:ascii="Ebrima" w:hAnsi="Ebrima"/>
          <w:b/>
        </w:rPr>
        <w:t>Wycliffe</w:t>
      </w:r>
      <w:proofErr w:type="spellEnd"/>
      <w:r w:rsidR="00A9271E" w:rsidRPr="00C64AA3">
        <w:rPr>
          <w:rFonts w:ascii="Ebrima" w:hAnsi="Ebrima"/>
          <w:b/>
        </w:rPr>
        <w:t xml:space="preserve"> </w:t>
      </w:r>
      <w:r w:rsidR="00A9271E" w:rsidRPr="00C64AA3">
        <w:rPr>
          <w:rFonts w:ascii="Ebrima" w:hAnsi="Ebrima"/>
        </w:rPr>
        <w:t>(1320-1384)</w:t>
      </w:r>
      <w:r w:rsidRPr="00C64AA3">
        <w:rPr>
          <w:rFonts w:ascii="Ebrima" w:hAnsi="Ebrima"/>
        </w:rPr>
        <w:t xml:space="preserve">, teologo dell’università di Oxford, sosteneva  (con l’aiuto dei suoi predicatori chiamati </w:t>
      </w:r>
      <w:r w:rsidRPr="00C64AA3">
        <w:rPr>
          <w:rFonts w:ascii="Ebrima" w:hAnsi="Ebrima"/>
          <w:i/>
        </w:rPr>
        <w:t>lollardi</w:t>
      </w:r>
      <w:r w:rsidR="00A9271E" w:rsidRPr="00C64AA3">
        <w:rPr>
          <w:rFonts w:ascii="Ebrima" w:hAnsi="Ebrima"/>
        </w:rPr>
        <w:t>, da “</w:t>
      </w:r>
      <w:proofErr w:type="spellStart"/>
      <w:r w:rsidR="00A9271E" w:rsidRPr="00C64AA3">
        <w:rPr>
          <w:rFonts w:ascii="Ebrima" w:hAnsi="Ebrima"/>
          <w:i/>
        </w:rPr>
        <w:t>lollen</w:t>
      </w:r>
      <w:proofErr w:type="spellEnd"/>
      <w:r w:rsidR="00A9271E" w:rsidRPr="00C64AA3">
        <w:rPr>
          <w:rFonts w:ascii="Ebrima" w:hAnsi="Ebrima"/>
        </w:rPr>
        <w:t>”: “pregare”</w:t>
      </w:r>
      <w:r w:rsidRPr="00C64AA3">
        <w:rPr>
          <w:rFonts w:ascii="Ebrima" w:hAnsi="Ebrima"/>
        </w:rPr>
        <w:t>) il ritorno della Chiesa alla povertà e il ripudio delle gerarchie sacerdotali (traduzione della Bibbia in i</w:t>
      </w:r>
      <w:r w:rsidRPr="00C64AA3">
        <w:rPr>
          <w:rFonts w:ascii="Ebrima" w:hAnsi="Ebrima"/>
        </w:rPr>
        <w:t>n</w:t>
      </w:r>
      <w:r w:rsidRPr="00C64AA3">
        <w:rPr>
          <w:rFonts w:ascii="Ebrima" w:hAnsi="Ebrima"/>
        </w:rPr>
        <w:t>glese e invito alla lettura diretta da parte dei fedeli</w:t>
      </w:r>
      <w:r w:rsidR="00552163" w:rsidRPr="00C64AA3">
        <w:rPr>
          <w:rFonts w:ascii="Ebrima" w:hAnsi="Ebrima"/>
        </w:rPr>
        <w:t>; precorre Lutero</w:t>
      </w:r>
      <w:r w:rsidRPr="00C64AA3">
        <w:rPr>
          <w:rFonts w:ascii="Ebrima" w:hAnsi="Ebrima"/>
        </w:rPr>
        <w:t>)</w:t>
      </w:r>
      <w:r w:rsidR="00022527" w:rsidRPr="00C64AA3">
        <w:rPr>
          <w:rFonts w:ascii="Ebrima" w:hAnsi="Ebrima"/>
        </w:rPr>
        <w:t>.</w:t>
      </w:r>
    </w:p>
    <w:p w:rsidR="000A6C4B" w:rsidRPr="00C64AA3" w:rsidRDefault="000A6C4B" w:rsidP="00BD7210">
      <w:pPr>
        <w:pStyle w:val="Testonotaapidipagina"/>
        <w:widowControl w:val="0"/>
        <w:numPr>
          <w:ilvl w:val="0"/>
          <w:numId w:val="7"/>
        </w:numPr>
        <w:shd w:val="clear" w:color="auto" w:fill="FFFFFF"/>
        <w:tabs>
          <w:tab w:val="clear" w:pos="2484"/>
          <w:tab w:val="num" w:pos="1776"/>
        </w:tabs>
        <w:spacing w:before="20" w:after="20"/>
        <w:ind w:left="1776"/>
        <w:jc w:val="both"/>
        <w:rPr>
          <w:rFonts w:ascii="Ebrima" w:hAnsi="Ebrima"/>
          <w:sz w:val="16"/>
        </w:rPr>
      </w:pPr>
      <w:r w:rsidRPr="00C64AA3">
        <w:rPr>
          <w:rFonts w:ascii="Ebrima" w:hAnsi="Ebrima"/>
        </w:rPr>
        <w:t xml:space="preserve">In Boemia, </w:t>
      </w:r>
      <w:r w:rsidRPr="00C64AA3">
        <w:rPr>
          <w:rFonts w:ascii="Ebrima" w:hAnsi="Ebrima"/>
          <w:b/>
        </w:rPr>
        <w:t xml:space="preserve">Jan </w:t>
      </w:r>
      <w:proofErr w:type="spellStart"/>
      <w:r w:rsidRPr="00C64AA3">
        <w:rPr>
          <w:rFonts w:ascii="Ebrima" w:hAnsi="Ebrima"/>
          <w:b/>
        </w:rPr>
        <w:t>Hus</w:t>
      </w:r>
      <w:proofErr w:type="spellEnd"/>
      <w:r w:rsidR="00A9271E" w:rsidRPr="00C64AA3">
        <w:rPr>
          <w:rFonts w:ascii="Ebrima" w:hAnsi="Ebrima"/>
          <w:b/>
        </w:rPr>
        <w:t xml:space="preserve"> </w:t>
      </w:r>
      <w:r w:rsidR="00A9271E" w:rsidRPr="00C64AA3">
        <w:rPr>
          <w:rFonts w:ascii="Ebrima" w:hAnsi="Ebrima"/>
        </w:rPr>
        <w:t>(1369 -1415)</w:t>
      </w:r>
      <w:r w:rsidRPr="00C64AA3">
        <w:rPr>
          <w:rFonts w:ascii="Ebrima" w:hAnsi="Ebrima"/>
        </w:rPr>
        <w:t xml:space="preserve">, un sacerdote boemo rimasto suggestionato dalle idee di </w:t>
      </w:r>
      <w:proofErr w:type="spellStart"/>
      <w:r w:rsidRPr="00C64AA3">
        <w:rPr>
          <w:rFonts w:ascii="Ebrima" w:hAnsi="Ebrima"/>
        </w:rPr>
        <w:t>Wycliffe</w:t>
      </w:r>
      <w:proofErr w:type="spellEnd"/>
      <w:r w:rsidRPr="00C64AA3">
        <w:rPr>
          <w:rFonts w:ascii="Ebrima" w:hAnsi="Ebrima"/>
        </w:rPr>
        <w:t xml:space="preserve">, si mise a capo di un movimento analogo che contestava la mondanità degli ecclesiastici e che però assunse anche i connotati di un movimento nazionale: lottare contro la Chiesa cattolica significava lottare contro la Germania cattolica, che governava sulla Boemia posta sotto il potere dell’Impero. </w:t>
      </w:r>
      <w:proofErr w:type="spellStart"/>
      <w:r w:rsidRPr="00C64AA3">
        <w:rPr>
          <w:rFonts w:ascii="Ebrima" w:hAnsi="Ebrima"/>
        </w:rPr>
        <w:t>Hus</w:t>
      </w:r>
      <w:proofErr w:type="spellEnd"/>
      <w:r w:rsidRPr="00C64AA3">
        <w:rPr>
          <w:rFonts w:ascii="Ebrima" w:hAnsi="Ebrima"/>
        </w:rPr>
        <w:t xml:space="preserve"> si recò al concilio di Costanza per far valere le proprie po</w:t>
      </w:r>
      <w:r w:rsidR="00212789">
        <w:rPr>
          <w:rFonts w:ascii="Ebrima" w:hAnsi="Ebrima"/>
        </w:rPr>
        <w:t xml:space="preserve">sizioni, </w:t>
      </w:r>
      <w:r w:rsidRPr="00C64AA3">
        <w:rPr>
          <w:rFonts w:ascii="Ebrima" w:hAnsi="Ebrima"/>
        </w:rPr>
        <w:t>ma venne arrestato e bruciato vivo.</w:t>
      </w:r>
    </w:p>
    <w:p w:rsidR="000A6C4B" w:rsidRPr="00C64AA3" w:rsidRDefault="000A6C4B" w:rsidP="00BD7210">
      <w:pPr>
        <w:pStyle w:val="Testonotaapidipagina"/>
        <w:widowControl w:val="0"/>
        <w:shd w:val="clear" w:color="auto" w:fill="FFFFFF"/>
        <w:spacing w:before="20" w:after="20"/>
        <w:ind w:left="708"/>
        <w:jc w:val="both"/>
        <w:rPr>
          <w:rFonts w:ascii="Ebrima" w:hAnsi="Ebrima"/>
          <w:sz w:val="16"/>
        </w:rPr>
      </w:pPr>
    </w:p>
    <w:p w:rsidR="000A6C4B" w:rsidRDefault="00BE0795" w:rsidP="00BD7210">
      <w:pPr>
        <w:pStyle w:val="Testonotaapidipagina"/>
        <w:widowControl w:val="0"/>
        <w:shd w:val="clear" w:color="auto" w:fill="FFFFFF"/>
        <w:spacing w:before="20" w:after="20"/>
        <w:ind w:left="708"/>
        <w:jc w:val="both"/>
        <w:rPr>
          <w:rFonts w:ascii="Calibri" w:hAnsi="Calibri"/>
        </w:rPr>
      </w:pPr>
      <w:r w:rsidRPr="00C64AA3">
        <w:rPr>
          <w:rFonts w:ascii="Ebrima" w:hAnsi="Ebrima"/>
        </w:rPr>
        <w:t>Nel prossimo capitolo viene trattata la situazione dell’Italia, dove la presenza degli Stati regionali i</w:t>
      </w:r>
      <w:r w:rsidRPr="00C64AA3">
        <w:rPr>
          <w:rFonts w:ascii="Ebrima" w:hAnsi="Ebrima"/>
        </w:rPr>
        <w:t>m</w:t>
      </w:r>
      <w:r w:rsidRPr="00C64AA3">
        <w:rPr>
          <w:rFonts w:ascii="Ebrima" w:hAnsi="Ebrima"/>
        </w:rPr>
        <w:t>pedirà la formazione di uno Stato centralizzato, come avviene in Francia o in Inghilterra.</w:t>
      </w:r>
      <w:r w:rsidRPr="0030609B">
        <w:rPr>
          <w:rFonts w:ascii="Calibri" w:hAnsi="Calibri"/>
        </w:rPr>
        <w:t xml:space="preserve"> </w:t>
      </w:r>
    </w:p>
    <w:p w:rsidR="00212789" w:rsidRDefault="00212789">
      <w:pPr>
        <w:rPr>
          <w:rFonts w:ascii="Ebrima" w:eastAsiaTheme="majorEastAsia" w:hAnsi="Ebrima" w:cstheme="minorHAnsi"/>
          <w:b/>
          <w:bCs/>
          <w:color w:val="0070C0"/>
          <w:sz w:val="26"/>
          <w:szCs w:val="26"/>
        </w:rPr>
      </w:pPr>
      <w:r>
        <w:rPr>
          <w:rFonts w:ascii="Ebrima" w:hAnsi="Ebrima" w:cstheme="minorHAnsi"/>
          <w:color w:val="0070C0"/>
        </w:rPr>
        <w:br w:type="page"/>
      </w:r>
    </w:p>
    <w:p w:rsidR="00A47ED5" w:rsidRPr="00CE4C5C" w:rsidRDefault="00A47ED5" w:rsidP="00CE4C5C">
      <w:pPr>
        <w:pStyle w:val="Titolo2"/>
        <w:rPr>
          <w:rFonts w:ascii="Ebrima" w:hAnsi="Ebrima" w:cstheme="minorHAnsi"/>
          <w:color w:val="0070C0"/>
        </w:rPr>
      </w:pPr>
      <w:bookmarkStart w:id="11" w:name="_Toc25168978"/>
      <w:r w:rsidRPr="00CE4C5C">
        <w:rPr>
          <w:rFonts w:ascii="Ebrima" w:hAnsi="Ebrima" w:cstheme="minorHAnsi"/>
          <w:color w:val="0070C0"/>
        </w:rPr>
        <w:lastRenderedPageBreak/>
        <w:t>Sintesi – La situazione degli Stati europei nel Medioevo</w:t>
      </w:r>
      <w:bookmarkEnd w:id="11"/>
    </w:p>
    <w:p w:rsidR="00A47ED5" w:rsidRPr="00A47ED5" w:rsidRDefault="00A47ED5" w:rsidP="00A47ED5">
      <w:pPr>
        <w:rPr>
          <w:rFonts w:ascii="Corbel" w:hAnsi="Corbel"/>
          <w:b/>
          <w:color w:val="0070C0"/>
          <w:sz w:val="28"/>
          <w:szCs w:val="28"/>
        </w:rPr>
      </w:pPr>
    </w:p>
    <w:tbl>
      <w:tblPr>
        <w:tblStyle w:val="Grigliatabella"/>
        <w:tblW w:w="9889" w:type="dxa"/>
        <w:tblLook w:val="04A0"/>
      </w:tblPr>
      <w:tblGrid>
        <w:gridCol w:w="2660"/>
        <w:gridCol w:w="7229"/>
      </w:tblGrid>
      <w:tr w:rsidR="00CD3666" w:rsidTr="00CD3666">
        <w:tc>
          <w:tcPr>
            <w:tcW w:w="2660"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b/>
                <w:color w:val="0070C0"/>
                <w:sz w:val="22"/>
                <w:szCs w:val="22"/>
                <w:lang w:eastAsia="en-US"/>
              </w:rPr>
            </w:pPr>
            <w:r>
              <w:rPr>
                <w:rFonts w:ascii="Ebrima" w:hAnsi="Ebrima"/>
                <w:b/>
                <w:color w:val="0070C0"/>
              </w:rPr>
              <w:t>Spagna</w:t>
            </w:r>
          </w:p>
        </w:tc>
        <w:tc>
          <w:tcPr>
            <w:tcW w:w="7229"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sz w:val="22"/>
                <w:szCs w:val="22"/>
                <w:lang w:eastAsia="en-US"/>
              </w:rPr>
            </w:pPr>
            <w:r>
              <w:rPr>
                <w:rFonts w:ascii="Ebrima" w:hAnsi="Ebrima"/>
              </w:rPr>
              <w:t>Nasce dall’unificazione delle corone di Aragona e Castiglia, con il matrimonio tra Ferdinando e Isabella, nel 1469.</w:t>
            </w:r>
          </w:p>
        </w:tc>
      </w:tr>
      <w:tr w:rsidR="00CD3666" w:rsidTr="00CD3666">
        <w:tc>
          <w:tcPr>
            <w:tcW w:w="2660"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b/>
                <w:color w:val="0070C0"/>
                <w:sz w:val="22"/>
                <w:szCs w:val="22"/>
                <w:lang w:eastAsia="en-US"/>
              </w:rPr>
            </w:pPr>
            <w:r>
              <w:rPr>
                <w:rFonts w:ascii="Ebrima" w:hAnsi="Ebrima"/>
                <w:b/>
                <w:color w:val="0070C0"/>
              </w:rPr>
              <w:t>Portogallo</w:t>
            </w:r>
          </w:p>
        </w:tc>
        <w:tc>
          <w:tcPr>
            <w:tcW w:w="7229"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sz w:val="22"/>
                <w:szCs w:val="22"/>
                <w:lang w:eastAsia="en-US"/>
              </w:rPr>
            </w:pPr>
            <w:r>
              <w:rPr>
                <w:rFonts w:ascii="Ebrima" w:hAnsi="Ebrima"/>
              </w:rPr>
              <w:t>Il Regno del Portogallo riuscirà a respingere definitivamente i rischi di essere inglobato nel potente regno di Castiglia grazie a sovrani come Enrico il Navig</w:t>
            </w:r>
            <w:r>
              <w:rPr>
                <w:rFonts w:ascii="Ebrima" w:hAnsi="Ebrima"/>
              </w:rPr>
              <w:t>a</w:t>
            </w:r>
            <w:r>
              <w:rPr>
                <w:rFonts w:ascii="Ebrima" w:hAnsi="Ebrima"/>
              </w:rPr>
              <w:t>tore (1394-1460), che avvieranno il paese ad essere una potenza coloniale.</w:t>
            </w:r>
          </w:p>
        </w:tc>
      </w:tr>
      <w:tr w:rsidR="00CD3666" w:rsidTr="00CD3666">
        <w:tc>
          <w:tcPr>
            <w:tcW w:w="2660"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b/>
                <w:color w:val="0070C0"/>
                <w:sz w:val="22"/>
                <w:szCs w:val="22"/>
                <w:lang w:eastAsia="en-US"/>
              </w:rPr>
            </w:pPr>
            <w:r>
              <w:rPr>
                <w:rFonts w:ascii="Ebrima" w:hAnsi="Ebrima"/>
                <w:b/>
                <w:color w:val="0070C0"/>
              </w:rPr>
              <w:t>Francia</w:t>
            </w:r>
          </w:p>
        </w:tc>
        <w:tc>
          <w:tcPr>
            <w:tcW w:w="7229"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sz w:val="22"/>
                <w:szCs w:val="22"/>
                <w:lang w:eastAsia="en-US"/>
              </w:rPr>
            </w:pPr>
            <w:r>
              <w:rPr>
                <w:rFonts w:ascii="Ebrima" w:hAnsi="Ebrima"/>
              </w:rPr>
              <w:t>Si forma attraverso la Guerra dei Cent’anni tra Francia e Inghilterra (1337-1453)</w:t>
            </w:r>
          </w:p>
        </w:tc>
      </w:tr>
      <w:tr w:rsidR="00CD3666" w:rsidTr="00CD3666">
        <w:tc>
          <w:tcPr>
            <w:tcW w:w="2660"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b/>
                <w:color w:val="0070C0"/>
                <w:sz w:val="22"/>
                <w:szCs w:val="22"/>
                <w:lang w:eastAsia="en-US"/>
              </w:rPr>
            </w:pPr>
            <w:r>
              <w:rPr>
                <w:rFonts w:ascii="Ebrima" w:hAnsi="Ebrima"/>
                <w:b/>
                <w:color w:val="0070C0"/>
              </w:rPr>
              <w:t>Inghilterra</w:t>
            </w:r>
          </w:p>
        </w:tc>
        <w:tc>
          <w:tcPr>
            <w:tcW w:w="7229"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sz w:val="22"/>
                <w:szCs w:val="22"/>
                <w:lang w:eastAsia="en-US"/>
              </w:rPr>
            </w:pPr>
            <w:r>
              <w:rPr>
                <w:rFonts w:ascii="Ebrima" w:hAnsi="Ebrima"/>
              </w:rPr>
              <w:t>Si forma attraverso la Guerra dei Cent’anni tra Francia e Inghilterra (1337-1453)</w:t>
            </w:r>
          </w:p>
        </w:tc>
      </w:tr>
      <w:tr w:rsidR="00CD3666" w:rsidTr="00CD3666">
        <w:tc>
          <w:tcPr>
            <w:tcW w:w="2660"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b/>
                <w:color w:val="0070C0"/>
                <w:sz w:val="22"/>
                <w:szCs w:val="22"/>
                <w:lang w:eastAsia="en-US"/>
              </w:rPr>
            </w:pPr>
            <w:r>
              <w:rPr>
                <w:rFonts w:ascii="Ebrima" w:hAnsi="Ebrima"/>
                <w:b/>
                <w:color w:val="0070C0"/>
              </w:rPr>
              <w:t>Italia</w:t>
            </w:r>
          </w:p>
        </w:tc>
        <w:tc>
          <w:tcPr>
            <w:tcW w:w="7229"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sz w:val="22"/>
                <w:szCs w:val="22"/>
                <w:lang w:eastAsia="en-US"/>
              </w:rPr>
            </w:pPr>
            <w:r>
              <w:rPr>
                <w:rFonts w:ascii="Ebrima" w:hAnsi="Ebrima"/>
              </w:rPr>
              <w:t>Divisa in singoli stati, si unifica nel 1861.</w:t>
            </w:r>
          </w:p>
        </w:tc>
      </w:tr>
      <w:tr w:rsidR="00CD3666" w:rsidTr="00CD3666">
        <w:tc>
          <w:tcPr>
            <w:tcW w:w="2660"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b/>
                <w:color w:val="0070C0"/>
                <w:sz w:val="22"/>
                <w:szCs w:val="22"/>
                <w:lang w:eastAsia="en-US"/>
              </w:rPr>
            </w:pPr>
            <w:r>
              <w:rPr>
                <w:rFonts w:ascii="Ebrima" w:hAnsi="Ebrima"/>
                <w:b/>
                <w:color w:val="0070C0"/>
              </w:rPr>
              <w:t>Germania</w:t>
            </w:r>
          </w:p>
        </w:tc>
        <w:tc>
          <w:tcPr>
            <w:tcW w:w="7229"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sz w:val="22"/>
                <w:szCs w:val="22"/>
                <w:lang w:eastAsia="en-US"/>
              </w:rPr>
            </w:pPr>
            <w:r>
              <w:rPr>
                <w:rFonts w:ascii="Ebrima" w:hAnsi="Ebrima"/>
              </w:rPr>
              <w:t>Divisa in singoli stati, si unifica nel 1871.</w:t>
            </w:r>
          </w:p>
        </w:tc>
      </w:tr>
      <w:tr w:rsidR="00CD3666" w:rsidTr="00CD3666">
        <w:tc>
          <w:tcPr>
            <w:tcW w:w="2660"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b/>
                <w:color w:val="0070C0"/>
                <w:sz w:val="22"/>
                <w:szCs w:val="22"/>
                <w:lang w:eastAsia="en-US"/>
              </w:rPr>
            </w:pPr>
            <w:r>
              <w:rPr>
                <w:rFonts w:ascii="Ebrima" w:hAnsi="Ebrima"/>
                <w:b/>
                <w:color w:val="0070C0"/>
              </w:rPr>
              <w:t>Austria</w:t>
            </w:r>
          </w:p>
        </w:tc>
        <w:tc>
          <w:tcPr>
            <w:tcW w:w="7229"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sz w:val="22"/>
                <w:szCs w:val="22"/>
                <w:lang w:eastAsia="en-US"/>
              </w:rPr>
            </w:pPr>
            <w:r>
              <w:rPr>
                <w:rFonts w:ascii="Ebrima" w:hAnsi="Ebrima"/>
              </w:rPr>
              <w:t>E’ uno stato della compagine germanica che acquisisce indipendenza e potere fino a diventare un impero sotto gli Asburgo. Si espande a Est, nei Balcani.</w:t>
            </w:r>
          </w:p>
        </w:tc>
      </w:tr>
      <w:tr w:rsidR="00CD3666" w:rsidTr="00CD3666">
        <w:tc>
          <w:tcPr>
            <w:tcW w:w="2660"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b/>
                <w:color w:val="0070C0"/>
                <w:sz w:val="22"/>
                <w:szCs w:val="22"/>
                <w:lang w:eastAsia="en-US"/>
              </w:rPr>
            </w:pPr>
            <w:r>
              <w:rPr>
                <w:rFonts w:ascii="Ebrima" w:hAnsi="Ebrima"/>
                <w:b/>
                <w:color w:val="0070C0"/>
              </w:rPr>
              <w:t>Svizzera</w:t>
            </w:r>
          </w:p>
        </w:tc>
        <w:tc>
          <w:tcPr>
            <w:tcW w:w="7229"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sz w:val="22"/>
                <w:szCs w:val="22"/>
                <w:lang w:eastAsia="en-US"/>
              </w:rPr>
            </w:pPr>
            <w:r>
              <w:rPr>
                <w:rFonts w:ascii="Ebrima" w:hAnsi="Ebrima"/>
              </w:rPr>
              <w:t>Tre cantoni (</w:t>
            </w:r>
            <w:proofErr w:type="spellStart"/>
            <w:r>
              <w:rPr>
                <w:rFonts w:ascii="Ebrima" w:hAnsi="Ebrima"/>
              </w:rPr>
              <w:t>Svitto</w:t>
            </w:r>
            <w:proofErr w:type="spellEnd"/>
            <w:r>
              <w:rPr>
                <w:rFonts w:ascii="Ebrima" w:hAnsi="Ebrima"/>
              </w:rPr>
              <w:t xml:space="preserve">, Uri e </w:t>
            </w:r>
            <w:proofErr w:type="spellStart"/>
            <w:r>
              <w:rPr>
                <w:rFonts w:ascii="Ebrima" w:hAnsi="Ebrima"/>
              </w:rPr>
              <w:t>Untervaldo</w:t>
            </w:r>
            <w:proofErr w:type="spellEnd"/>
            <w:r>
              <w:rPr>
                <w:rFonts w:ascii="Ebrima" w:hAnsi="Ebrima"/>
              </w:rPr>
              <w:t>), che si trovavano sotto il controllo degli Asburgo d’Austria, si uniscono (1291) e acquisiscono l’indipendenza. Eroe le</w:t>
            </w:r>
            <w:r>
              <w:rPr>
                <w:rFonts w:ascii="Ebrima" w:hAnsi="Ebrima"/>
              </w:rPr>
              <w:t>g</w:t>
            </w:r>
            <w:r>
              <w:rPr>
                <w:rFonts w:ascii="Ebrima" w:hAnsi="Ebrima"/>
              </w:rPr>
              <w:t xml:space="preserve">gendario dell’indipendenza svizzera è Guglielmo </w:t>
            </w:r>
            <w:proofErr w:type="spellStart"/>
            <w:r>
              <w:rPr>
                <w:rFonts w:ascii="Ebrima" w:hAnsi="Ebrima"/>
              </w:rPr>
              <w:t>Tell</w:t>
            </w:r>
            <w:proofErr w:type="spellEnd"/>
            <w:r>
              <w:rPr>
                <w:rFonts w:ascii="Ebrima" w:hAnsi="Ebrima"/>
              </w:rPr>
              <w:t>.</w:t>
            </w:r>
          </w:p>
        </w:tc>
      </w:tr>
      <w:tr w:rsidR="00CD3666" w:rsidTr="00CD3666">
        <w:tc>
          <w:tcPr>
            <w:tcW w:w="2660"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b/>
                <w:color w:val="0070C0"/>
                <w:sz w:val="22"/>
                <w:szCs w:val="22"/>
                <w:lang w:eastAsia="en-US"/>
              </w:rPr>
            </w:pPr>
            <w:r>
              <w:rPr>
                <w:rFonts w:ascii="Ebrima" w:hAnsi="Ebrima"/>
                <w:b/>
                <w:color w:val="0070C0"/>
              </w:rPr>
              <w:t xml:space="preserve">Olanda </w:t>
            </w:r>
          </w:p>
        </w:tc>
        <w:tc>
          <w:tcPr>
            <w:tcW w:w="7229"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sz w:val="22"/>
                <w:szCs w:val="22"/>
                <w:lang w:eastAsia="en-US"/>
              </w:rPr>
            </w:pPr>
            <w:r>
              <w:rPr>
                <w:rFonts w:ascii="Ebrima" w:hAnsi="Ebrima"/>
              </w:rPr>
              <w:t>Parte dei Paesi Bassi controllati dalla Spagna, acquisisce l’indipendenza dalla Spagna nel 1581.</w:t>
            </w:r>
          </w:p>
        </w:tc>
      </w:tr>
      <w:tr w:rsidR="00CD3666" w:rsidTr="00CD3666">
        <w:tc>
          <w:tcPr>
            <w:tcW w:w="2660"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b/>
                <w:color w:val="0070C0"/>
                <w:sz w:val="22"/>
                <w:szCs w:val="22"/>
                <w:lang w:eastAsia="en-US"/>
              </w:rPr>
            </w:pPr>
            <w:r>
              <w:rPr>
                <w:rFonts w:ascii="Ebrima" w:hAnsi="Ebrima"/>
                <w:b/>
                <w:color w:val="0070C0"/>
              </w:rPr>
              <w:t xml:space="preserve">Belgio </w:t>
            </w:r>
          </w:p>
        </w:tc>
        <w:tc>
          <w:tcPr>
            <w:tcW w:w="7229"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sz w:val="22"/>
                <w:szCs w:val="22"/>
                <w:lang w:eastAsia="en-US"/>
              </w:rPr>
            </w:pPr>
            <w:r>
              <w:rPr>
                <w:rFonts w:ascii="Ebrima" w:hAnsi="Ebrima"/>
              </w:rPr>
              <w:t>Precedentemente parte dei Paesi Bassi, acquisisce la propria indipendenza nel 1830.</w:t>
            </w:r>
          </w:p>
        </w:tc>
      </w:tr>
      <w:tr w:rsidR="00CD3666" w:rsidTr="00CD3666">
        <w:tc>
          <w:tcPr>
            <w:tcW w:w="2660"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b/>
                <w:color w:val="0070C0"/>
                <w:sz w:val="22"/>
                <w:szCs w:val="22"/>
                <w:lang w:eastAsia="en-US"/>
              </w:rPr>
            </w:pPr>
            <w:r>
              <w:rPr>
                <w:rFonts w:ascii="Ebrima" w:hAnsi="Ebrima"/>
                <w:b/>
                <w:color w:val="0070C0"/>
              </w:rPr>
              <w:t xml:space="preserve">Russia </w:t>
            </w:r>
          </w:p>
        </w:tc>
        <w:tc>
          <w:tcPr>
            <w:tcW w:w="7229"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sz w:val="22"/>
                <w:szCs w:val="22"/>
                <w:lang w:eastAsia="en-US"/>
              </w:rPr>
            </w:pPr>
            <w:r>
              <w:rPr>
                <w:rFonts w:ascii="Ebrima" w:hAnsi="Ebrima"/>
              </w:rPr>
              <w:t xml:space="preserve">Comincia a formarsi nel Medioevo con la nascita del principato di Mosca. </w:t>
            </w:r>
          </w:p>
        </w:tc>
      </w:tr>
      <w:tr w:rsidR="00CD3666" w:rsidTr="00CD3666">
        <w:tc>
          <w:tcPr>
            <w:tcW w:w="2660"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b/>
                <w:color w:val="0070C0"/>
                <w:sz w:val="22"/>
                <w:szCs w:val="22"/>
                <w:lang w:eastAsia="en-US"/>
              </w:rPr>
            </w:pPr>
            <w:r>
              <w:rPr>
                <w:rFonts w:ascii="Ebrima" w:hAnsi="Ebrima"/>
                <w:b/>
                <w:color w:val="0070C0"/>
              </w:rPr>
              <w:t xml:space="preserve">Polonia </w:t>
            </w:r>
          </w:p>
        </w:tc>
        <w:tc>
          <w:tcPr>
            <w:tcW w:w="7229"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sz w:val="22"/>
                <w:szCs w:val="22"/>
                <w:lang w:eastAsia="en-US"/>
              </w:rPr>
            </w:pPr>
            <w:r>
              <w:rPr>
                <w:rFonts w:ascii="Ebrima" w:hAnsi="Ebrima"/>
              </w:rPr>
              <w:t>Monarchia debole perché elettiva. La Polonia sarà spartita tra gli stati confinanti nei secoli successivi.</w:t>
            </w:r>
          </w:p>
        </w:tc>
      </w:tr>
      <w:tr w:rsidR="00CD3666" w:rsidTr="00CD3666">
        <w:tc>
          <w:tcPr>
            <w:tcW w:w="2660"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b/>
                <w:color w:val="0070C0"/>
                <w:sz w:val="22"/>
                <w:szCs w:val="22"/>
                <w:lang w:eastAsia="en-US"/>
              </w:rPr>
            </w:pPr>
            <w:r>
              <w:rPr>
                <w:rFonts w:ascii="Ebrima" w:hAnsi="Ebrima"/>
                <w:b/>
                <w:color w:val="0070C0"/>
              </w:rPr>
              <w:t xml:space="preserve">Ungheria </w:t>
            </w:r>
          </w:p>
        </w:tc>
        <w:tc>
          <w:tcPr>
            <w:tcW w:w="7229"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sz w:val="22"/>
                <w:szCs w:val="22"/>
                <w:lang w:eastAsia="en-US"/>
              </w:rPr>
            </w:pPr>
            <w:r>
              <w:rPr>
                <w:rFonts w:ascii="Ebrima" w:hAnsi="Ebrima"/>
              </w:rPr>
              <w:t>Il Regno di Ungheria era anch’esso debole a causa della sua collocazione in una zona di frontiera: risentì, prima, della minaccia mongola e, poi, di quella turca.</w:t>
            </w:r>
          </w:p>
        </w:tc>
      </w:tr>
      <w:tr w:rsidR="00CD3666" w:rsidTr="00CD3666">
        <w:tc>
          <w:tcPr>
            <w:tcW w:w="2660"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b/>
                <w:color w:val="0070C0"/>
              </w:rPr>
            </w:pPr>
            <w:r>
              <w:rPr>
                <w:rFonts w:ascii="Ebrima" w:hAnsi="Ebrima"/>
                <w:b/>
                <w:color w:val="0070C0"/>
              </w:rPr>
              <w:t xml:space="preserve">Svezia, Norvegia e </w:t>
            </w:r>
          </w:p>
          <w:p w:rsidR="00CD3666" w:rsidRDefault="00CD3666">
            <w:pPr>
              <w:rPr>
                <w:rFonts w:ascii="Ebrima" w:hAnsi="Ebrima"/>
                <w:b/>
                <w:color w:val="0070C0"/>
                <w:sz w:val="22"/>
                <w:szCs w:val="22"/>
                <w:lang w:eastAsia="en-US"/>
              </w:rPr>
            </w:pPr>
            <w:r>
              <w:rPr>
                <w:rFonts w:ascii="Ebrima" w:hAnsi="Ebrima"/>
                <w:b/>
                <w:color w:val="0070C0"/>
              </w:rPr>
              <w:t>Danimarca</w:t>
            </w:r>
          </w:p>
        </w:tc>
        <w:tc>
          <w:tcPr>
            <w:tcW w:w="7229" w:type="dxa"/>
            <w:tcBorders>
              <w:top w:val="single" w:sz="4" w:space="0" w:color="auto"/>
              <w:left w:val="single" w:sz="4" w:space="0" w:color="auto"/>
              <w:bottom w:val="single" w:sz="4" w:space="0" w:color="auto"/>
              <w:right w:val="single" w:sz="4" w:space="0" w:color="auto"/>
            </w:tcBorders>
          </w:tcPr>
          <w:p w:rsidR="00CD3666" w:rsidRDefault="00CD3666">
            <w:pPr>
              <w:rPr>
                <w:rFonts w:ascii="Ebrima" w:hAnsi="Ebrima"/>
              </w:rPr>
            </w:pPr>
            <w:r>
              <w:rPr>
                <w:rFonts w:ascii="Ebrima" w:hAnsi="Ebrima"/>
              </w:rPr>
              <w:t>Svezia, Norvegia e Danimarca tentarono di dar vita ad un grande impero nord</w:t>
            </w:r>
            <w:r>
              <w:rPr>
                <w:rFonts w:ascii="Ebrima" w:hAnsi="Ebrima"/>
              </w:rPr>
              <w:t>i</w:t>
            </w:r>
            <w:r>
              <w:rPr>
                <w:rFonts w:ascii="Ebrima" w:hAnsi="Ebrima"/>
              </w:rPr>
              <w:t xml:space="preserve">co, l’Unione di </w:t>
            </w:r>
            <w:proofErr w:type="spellStart"/>
            <w:r>
              <w:rPr>
                <w:rFonts w:ascii="Ebrima" w:hAnsi="Ebrima"/>
              </w:rPr>
              <w:t>Kalmar</w:t>
            </w:r>
            <w:proofErr w:type="spellEnd"/>
            <w:r>
              <w:rPr>
                <w:rFonts w:ascii="Ebrima" w:hAnsi="Ebrima"/>
              </w:rPr>
              <w:t xml:space="preserve">, ma fallirono a causa delle manovre della Lega anseatica, che dominava nelle stesse regioni. </w:t>
            </w:r>
          </w:p>
          <w:p w:rsidR="00CD3666" w:rsidRDefault="00CD3666">
            <w:pPr>
              <w:rPr>
                <w:rFonts w:ascii="Ebrima" w:hAnsi="Ebrima"/>
                <w:sz w:val="16"/>
                <w:szCs w:val="16"/>
              </w:rPr>
            </w:pPr>
          </w:p>
          <w:p w:rsidR="00CD3666" w:rsidRDefault="00CD3666">
            <w:pPr>
              <w:rPr>
                <w:rFonts w:ascii="Ebrima" w:hAnsi="Ebrima"/>
                <w:sz w:val="16"/>
                <w:szCs w:val="16"/>
                <w:lang w:eastAsia="en-US"/>
              </w:rPr>
            </w:pPr>
            <w:r>
              <w:rPr>
                <w:rFonts w:ascii="Ebrima" w:hAnsi="Ebrima"/>
                <w:sz w:val="16"/>
                <w:szCs w:val="16"/>
              </w:rPr>
              <w:t xml:space="preserve">La Lega anseatica (o </w:t>
            </w:r>
            <w:proofErr w:type="spellStart"/>
            <w:r>
              <w:rPr>
                <w:rFonts w:ascii="Ebrima" w:hAnsi="Ebrima"/>
                <w:sz w:val="16"/>
                <w:szCs w:val="16"/>
              </w:rPr>
              <w:t>Hansa</w:t>
            </w:r>
            <w:proofErr w:type="spellEnd"/>
            <w:r>
              <w:rPr>
                <w:rFonts w:ascii="Ebrima" w:hAnsi="Ebrima"/>
                <w:sz w:val="16"/>
                <w:szCs w:val="16"/>
              </w:rPr>
              <w:t xml:space="preserve">) era un’organizzazione sorta nel Medioevo fra le città della Germania del Nord e delle zone circostanti (aveva il suo centro organizzativo a </w:t>
            </w:r>
            <w:proofErr w:type="spellStart"/>
            <w:r>
              <w:rPr>
                <w:rFonts w:ascii="Ebrima" w:hAnsi="Ebrima"/>
                <w:sz w:val="16"/>
                <w:szCs w:val="16"/>
              </w:rPr>
              <w:t>Lubecca</w:t>
            </w:r>
            <w:proofErr w:type="spellEnd"/>
            <w:r>
              <w:rPr>
                <w:rFonts w:ascii="Ebrima" w:hAnsi="Ebrima"/>
                <w:sz w:val="16"/>
                <w:szCs w:val="16"/>
              </w:rPr>
              <w:t>). Era volta alla pr</w:t>
            </w:r>
            <w:r>
              <w:rPr>
                <w:rFonts w:ascii="Ebrima" w:hAnsi="Ebrima"/>
                <w:sz w:val="16"/>
                <w:szCs w:val="16"/>
              </w:rPr>
              <w:t>o</w:t>
            </w:r>
            <w:r>
              <w:rPr>
                <w:rFonts w:ascii="Ebrima" w:hAnsi="Ebrima"/>
                <w:sz w:val="16"/>
                <w:szCs w:val="16"/>
              </w:rPr>
              <w:t>mozione ed alla protezione dei commerci nel Baltico meridionale. Raggiunse la massima potenza nel ‘300 e nel ‘400, ma dal ‘500 cominciò a decadere.</w:t>
            </w:r>
          </w:p>
        </w:tc>
      </w:tr>
      <w:tr w:rsidR="00CD3666" w:rsidTr="00CD3666">
        <w:tc>
          <w:tcPr>
            <w:tcW w:w="2660" w:type="dxa"/>
            <w:tcBorders>
              <w:top w:val="single" w:sz="4" w:space="0" w:color="auto"/>
              <w:left w:val="single" w:sz="4" w:space="0" w:color="auto"/>
              <w:bottom w:val="single" w:sz="4" w:space="0" w:color="auto"/>
              <w:right w:val="single" w:sz="4" w:space="0" w:color="auto"/>
            </w:tcBorders>
            <w:hideMark/>
          </w:tcPr>
          <w:p w:rsidR="00CD3666" w:rsidRDefault="00CD3666">
            <w:pPr>
              <w:rPr>
                <w:rFonts w:ascii="Ebrima" w:hAnsi="Ebrima"/>
                <w:b/>
                <w:color w:val="0070C0"/>
                <w:sz w:val="22"/>
                <w:szCs w:val="22"/>
                <w:lang w:eastAsia="en-US"/>
              </w:rPr>
            </w:pPr>
            <w:r>
              <w:rPr>
                <w:rFonts w:ascii="Ebrima" w:hAnsi="Ebrima"/>
                <w:b/>
                <w:color w:val="0070C0"/>
              </w:rPr>
              <w:t>Impero ottomano</w:t>
            </w:r>
          </w:p>
        </w:tc>
        <w:tc>
          <w:tcPr>
            <w:tcW w:w="7229" w:type="dxa"/>
            <w:tcBorders>
              <w:top w:val="single" w:sz="4" w:space="0" w:color="auto"/>
              <w:left w:val="single" w:sz="4" w:space="0" w:color="auto"/>
              <w:bottom w:val="single" w:sz="4" w:space="0" w:color="auto"/>
              <w:right w:val="single" w:sz="4" w:space="0" w:color="auto"/>
            </w:tcBorders>
          </w:tcPr>
          <w:p w:rsidR="00CD3666" w:rsidRDefault="00CD3666">
            <w:pPr>
              <w:rPr>
                <w:rFonts w:ascii="Ebrima" w:hAnsi="Ebrima"/>
              </w:rPr>
            </w:pPr>
            <w:r>
              <w:rPr>
                <w:rFonts w:ascii="Ebrima" w:hAnsi="Ebrima"/>
              </w:rPr>
              <w:t xml:space="preserve">Si espande nella zona dei Balcani, come l’Austria. </w:t>
            </w:r>
          </w:p>
          <w:p w:rsidR="00CD3666" w:rsidRDefault="00CD3666">
            <w:pPr>
              <w:rPr>
                <w:rFonts w:ascii="Ebrima" w:hAnsi="Ebrima"/>
                <w:sz w:val="16"/>
                <w:szCs w:val="16"/>
              </w:rPr>
            </w:pPr>
          </w:p>
          <w:p w:rsidR="00CD3666" w:rsidRDefault="00CD3666">
            <w:pPr>
              <w:rPr>
                <w:rFonts w:ascii="Ebrima" w:hAnsi="Ebrima"/>
                <w:sz w:val="16"/>
                <w:szCs w:val="16"/>
                <w:lang w:eastAsia="en-US"/>
              </w:rPr>
            </w:pPr>
            <w:r>
              <w:rPr>
                <w:rFonts w:ascii="Ebrima" w:hAnsi="Ebrima"/>
                <w:sz w:val="16"/>
                <w:szCs w:val="16"/>
              </w:rPr>
              <w:t>Debole nell’800, comincerà a decadere, creando la cosiddetta “questione d’Oriente” (la questione d’Oriente è l’insieme dei problemi creati dalla debolezza dell’impero che suscita le mire espansion</w:t>
            </w:r>
            <w:r>
              <w:rPr>
                <w:rFonts w:ascii="Ebrima" w:hAnsi="Ebrima"/>
                <w:sz w:val="16"/>
                <w:szCs w:val="16"/>
              </w:rPr>
              <w:t>i</w:t>
            </w:r>
            <w:r>
              <w:rPr>
                <w:rFonts w:ascii="Ebrima" w:hAnsi="Ebrima"/>
                <w:sz w:val="16"/>
                <w:szCs w:val="16"/>
              </w:rPr>
              <w:t>stiche delle altre potenze sui territori da esso controllati).</w:t>
            </w:r>
          </w:p>
        </w:tc>
      </w:tr>
    </w:tbl>
    <w:p w:rsidR="00A47ED5" w:rsidRPr="0030609B" w:rsidRDefault="00A47ED5" w:rsidP="008C5F28">
      <w:pPr>
        <w:rPr>
          <w:rFonts w:ascii="Calibri" w:hAnsi="Calibri"/>
        </w:rPr>
      </w:pPr>
      <w:r w:rsidRPr="00A47ED5">
        <w:rPr>
          <w:rFonts w:ascii="Calibri" w:hAnsi="Calibri"/>
          <w:noProof/>
        </w:rPr>
        <w:lastRenderedPageBreak/>
        <w:drawing>
          <wp:inline distT="0" distB="0" distL="0" distR="0">
            <wp:extent cx="6096000" cy="4572000"/>
            <wp:effectExtent l="19050" t="0" r="0" b="0"/>
            <wp:docPr id="1" name="Immagine 1" descr="Risultati immagini per europa nel 1300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europa nel 1300 mappa"/>
                    <pic:cNvPicPr>
                      <a:picLocks noChangeAspect="1" noChangeArrowheads="1"/>
                    </pic:cNvPicPr>
                  </pic:nvPicPr>
                  <pic:blipFill>
                    <a:blip r:embed="rId8"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sectPr w:rsidR="00A47ED5" w:rsidRPr="0030609B" w:rsidSect="0000631A">
      <w:footerReference w:type="default" r:id="rId9"/>
      <w:pgSz w:w="11906" w:h="16838" w:code="9"/>
      <w:pgMar w:top="1418" w:right="1134" w:bottom="1134"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789" w:rsidRDefault="00212789" w:rsidP="00855C6C">
      <w:r>
        <w:separator/>
      </w:r>
    </w:p>
  </w:endnote>
  <w:endnote w:type="continuationSeparator" w:id="0">
    <w:p w:rsidR="00212789" w:rsidRDefault="00212789" w:rsidP="00855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789" w:rsidRDefault="00212789" w:rsidP="00806445">
    <w:pPr>
      <w:pStyle w:val="Pidipagina"/>
      <w:tabs>
        <w:tab w:val="clear" w:pos="4819"/>
        <w:tab w:val="clear" w:pos="9638"/>
        <w:tab w:val="center" w:pos="3073"/>
      </w:tabs>
      <w:rPr>
        <w:rFonts w:ascii="Arial" w:hAnsi="Arial" w:cs="Arial"/>
        <w:sz w:val="12"/>
        <w:szCs w:val="12"/>
      </w:rPr>
    </w:pPr>
  </w:p>
  <w:p w:rsidR="00212789" w:rsidRPr="00C13F45" w:rsidRDefault="00212789" w:rsidP="00806445">
    <w:pPr>
      <w:pStyle w:val="Pidipagina"/>
      <w:tabs>
        <w:tab w:val="clear" w:pos="4819"/>
        <w:tab w:val="clear" w:pos="9638"/>
        <w:tab w:val="center" w:pos="3073"/>
      </w:tabs>
      <w:rPr>
        <w:rFonts w:ascii="Arial" w:hAnsi="Arial" w:cs="Arial"/>
      </w:rPr>
    </w:pPr>
    <w:r w:rsidRPr="00C13F45">
      <w:rPr>
        <w:rFonts w:ascii="Arial" w:hAnsi="Arial" w:cs="Arial"/>
        <w:sz w:val="12"/>
        <w:szCs w:val="12"/>
      </w:rPr>
      <w:t xml:space="preserve">© 2013 Autore: L. </w:t>
    </w:r>
    <w:proofErr w:type="spellStart"/>
    <w:r w:rsidRPr="00C13F45">
      <w:rPr>
        <w:rFonts w:ascii="Arial" w:hAnsi="Arial" w:cs="Arial"/>
        <w:sz w:val="12"/>
        <w:szCs w:val="12"/>
      </w:rPr>
      <w:t>Guaragna</w:t>
    </w:r>
    <w:proofErr w:type="spellEnd"/>
    <w:r w:rsidRPr="00C13F45">
      <w:rPr>
        <w:rFonts w:ascii="Arial" w:hAnsi="Arial" w:cs="Arial"/>
        <w:sz w:val="12"/>
        <w:szCs w:val="12"/>
      </w:rPr>
      <w:t xml:space="preserve"> </w:t>
    </w:r>
    <w:r>
      <w:rPr>
        <w:rFonts w:ascii="Arial" w:hAnsi="Arial" w:cs="Arial"/>
        <w:sz w:val="12"/>
        <w:szCs w:val="12"/>
      </w:rPr>
      <w:t xml:space="preserve">– tratto da: </w:t>
    </w:r>
    <w:hyperlink r:id="rId1" w:history="1">
      <w:r w:rsidRPr="009945B5">
        <w:rPr>
          <w:rStyle w:val="Collegamentoipertestuale"/>
          <w:rFonts w:ascii="Arial" w:hAnsi="Arial" w:cs="Arial"/>
          <w:sz w:val="12"/>
          <w:szCs w:val="12"/>
        </w:rPr>
        <w:t>www.leoneg.it/archivio</w:t>
      </w:r>
    </w:hyperlink>
    <w:r>
      <w:rPr>
        <w:rFonts w:ascii="Arial" w:hAnsi="Arial" w:cs="Arial"/>
        <w:sz w:val="12"/>
        <w:szCs w:val="12"/>
      </w:rPr>
      <w:t xml:space="preserve">              </w:t>
    </w:r>
    <w:r>
      <w:rPr>
        <w:rFonts w:ascii="Arial" w:hAnsi="Arial" w:cs="Arial"/>
      </w:rPr>
      <w:tab/>
      <w:t xml:space="preserve"> </w:t>
    </w:r>
    <w:r>
      <w:rPr>
        <w:rStyle w:val="Numeropagina"/>
        <w:rFonts w:ascii="Tahoma" w:hAnsi="Tahoma" w:cs="Tahoma"/>
        <w:sz w:val="16"/>
        <w:szCs w:val="16"/>
      </w:rPr>
      <w:t xml:space="preserve">                                                                                          p.</w:t>
    </w:r>
    <w:r w:rsidRPr="00103794">
      <w:rPr>
        <w:rStyle w:val="Numeropagina"/>
        <w:rFonts w:ascii="Tahoma" w:hAnsi="Tahoma" w:cs="Tahoma"/>
        <w:sz w:val="16"/>
        <w:szCs w:val="16"/>
      </w:rPr>
      <w:t xml:space="preserve"> </w:t>
    </w:r>
    <w:r w:rsidR="00290BFB" w:rsidRPr="00103794">
      <w:rPr>
        <w:rStyle w:val="Numeropagina"/>
        <w:rFonts w:ascii="Tahoma" w:hAnsi="Tahoma" w:cs="Tahoma"/>
        <w:sz w:val="16"/>
        <w:szCs w:val="16"/>
      </w:rPr>
      <w:fldChar w:fldCharType="begin"/>
    </w:r>
    <w:r w:rsidRPr="00103794">
      <w:rPr>
        <w:rStyle w:val="Numeropagina"/>
        <w:rFonts w:ascii="Tahoma" w:hAnsi="Tahoma" w:cs="Tahoma"/>
        <w:sz w:val="16"/>
        <w:szCs w:val="16"/>
      </w:rPr>
      <w:instrText xml:space="preserve"> PAGE </w:instrText>
    </w:r>
    <w:r w:rsidR="00290BFB" w:rsidRPr="00103794">
      <w:rPr>
        <w:rStyle w:val="Numeropagina"/>
        <w:rFonts w:ascii="Tahoma" w:hAnsi="Tahoma" w:cs="Tahoma"/>
        <w:sz w:val="16"/>
        <w:szCs w:val="16"/>
      </w:rPr>
      <w:fldChar w:fldCharType="separate"/>
    </w:r>
    <w:r w:rsidR="007C59BF">
      <w:rPr>
        <w:rStyle w:val="Numeropagina"/>
        <w:rFonts w:ascii="Tahoma" w:hAnsi="Tahoma" w:cs="Tahoma"/>
        <w:noProof/>
        <w:sz w:val="16"/>
        <w:szCs w:val="16"/>
      </w:rPr>
      <w:t>1</w:t>
    </w:r>
    <w:r w:rsidR="00290BFB" w:rsidRPr="00103794">
      <w:rPr>
        <w:rStyle w:val="Numeropagina"/>
        <w:rFonts w:ascii="Tahoma" w:hAnsi="Tahoma" w:cs="Tahoma"/>
        <w:sz w:val="16"/>
        <w:szCs w:val="16"/>
      </w:rPr>
      <w:fldChar w:fldCharType="end"/>
    </w:r>
    <w:r w:rsidRPr="00103794">
      <w:rPr>
        <w:rStyle w:val="Numeropagina"/>
        <w:rFonts w:ascii="Tahoma" w:hAnsi="Tahoma" w:cs="Tahoma"/>
        <w:sz w:val="16"/>
        <w:szCs w:val="16"/>
      </w:rPr>
      <w:t xml:space="preserve"> di </w:t>
    </w:r>
    <w:r w:rsidR="00290BFB" w:rsidRPr="00103794">
      <w:rPr>
        <w:rStyle w:val="Numeropagina"/>
        <w:rFonts w:ascii="Tahoma" w:hAnsi="Tahoma" w:cs="Tahoma"/>
        <w:sz w:val="16"/>
        <w:szCs w:val="16"/>
      </w:rPr>
      <w:fldChar w:fldCharType="begin"/>
    </w:r>
    <w:r w:rsidRPr="00103794">
      <w:rPr>
        <w:rStyle w:val="Numeropagina"/>
        <w:rFonts w:ascii="Tahoma" w:hAnsi="Tahoma" w:cs="Tahoma"/>
        <w:sz w:val="16"/>
        <w:szCs w:val="16"/>
      </w:rPr>
      <w:instrText xml:space="preserve"> NUMPAGES </w:instrText>
    </w:r>
    <w:r w:rsidR="00290BFB" w:rsidRPr="00103794">
      <w:rPr>
        <w:rStyle w:val="Numeropagina"/>
        <w:rFonts w:ascii="Tahoma" w:hAnsi="Tahoma" w:cs="Tahoma"/>
        <w:sz w:val="16"/>
        <w:szCs w:val="16"/>
      </w:rPr>
      <w:fldChar w:fldCharType="separate"/>
    </w:r>
    <w:r w:rsidR="007C59BF">
      <w:rPr>
        <w:rStyle w:val="Numeropagina"/>
        <w:rFonts w:ascii="Tahoma" w:hAnsi="Tahoma" w:cs="Tahoma"/>
        <w:noProof/>
        <w:sz w:val="16"/>
        <w:szCs w:val="16"/>
      </w:rPr>
      <w:t>7</w:t>
    </w:r>
    <w:r w:rsidR="00290BFB" w:rsidRPr="00103794">
      <w:rPr>
        <w:rStyle w:val="Numeropagina"/>
        <w:rFonts w:ascii="Tahoma" w:hAnsi="Tahoma" w:cs="Tahoma"/>
        <w:sz w:val="16"/>
        <w:szCs w:val="16"/>
      </w:rPr>
      <w:fldChar w:fldCharType="end"/>
    </w:r>
  </w:p>
  <w:p w:rsidR="00212789" w:rsidRDefault="00212789" w:rsidP="00806445">
    <w:pPr>
      <w:pStyle w:val="Pidipagina"/>
    </w:pPr>
  </w:p>
  <w:p w:rsidR="00212789" w:rsidRDefault="002127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789" w:rsidRDefault="00212789" w:rsidP="00855C6C">
      <w:r>
        <w:separator/>
      </w:r>
    </w:p>
  </w:footnote>
  <w:footnote w:type="continuationSeparator" w:id="0">
    <w:p w:rsidR="00212789" w:rsidRDefault="00212789" w:rsidP="00855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5A21"/>
    <w:multiLevelType w:val="hybridMultilevel"/>
    <w:tmpl w:val="155A5A42"/>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nsid w:val="168070E9"/>
    <w:multiLevelType w:val="singleLevel"/>
    <w:tmpl w:val="0410000F"/>
    <w:lvl w:ilvl="0">
      <w:start w:val="1"/>
      <w:numFmt w:val="decimal"/>
      <w:lvlText w:val="%1."/>
      <w:lvlJc w:val="left"/>
      <w:pPr>
        <w:tabs>
          <w:tab w:val="num" w:pos="2912"/>
        </w:tabs>
        <w:ind w:left="2912" w:hanging="360"/>
      </w:pPr>
    </w:lvl>
  </w:abstractNum>
  <w:abstractNum w:abstractNumId="2">
    <w:nsid w:val="1EFF4C70"/>
    <w:multiLevelType w:val="singleLevel"/>
    <w:tmpl w:val="2030289E"/>
    <w:lvl w:ilvl="0">
      <w:start w:val="1"/>
      <w:numFmt w:val="decimal"/>
      <w:lvlText w:val="%1)"/>
      <w:lvlJc w:val="left"/>
      <w:pPr>
        <w:tabs>
          <w:tab w:val="num" w:pos="1428"/>
        </w:tabs>
        <w:ind w:left="1428" w:hanging="360"/>
      </w:pPr>
      <w:rPr>
        <w:rFonts w:hint="default"/>
      </w:rPr>
    </w:lvl>
  </w:abstractNum>
  <w:abstractNum w:abstractNumId="3">
    <w:nsid w:val="1F9C5476"/>
    <w:multiLevelType w:val="singleLevel"/>
    <w:tmpl w:val="2030289E"/>
    <w:lvl w:ilvl="0">
      <w:start w:val="1"/>
      <w:numFmt w:val="decimal"/>
      <w:lvlText w:val="%1)"/>
      <w:lvlJc w:val="left"/>
      <w:pPr>
        <w:tabs>
          <w:tab w:val="num" w:pos="1428"/>
        </w:tabs>
        <w:ind w:left="1428" w:hanging="360"/>
      </w:pPr>
      <w:rPr>
        <w:rFonts w:hint="default"/>
      </w:rPr>
    </w:lvl>
  </w:abstractNum>
  <w:abstractNum w:abstractNumId="4">
    <w:nsid w:val="204B14D1"/>
    <w:multiLevelType w:val="singleLevel"/>
    <w:tmpl w:val="0410000F"/>
    <w:lvl w:ilvl="0">
      <w:start w:val="1"/>
      <w:numFmt w:val="decimal"/>
      <w:lvlText w:val="%1."/>
      <w:lvlJc w:val="left"/>
      <w:pPr>
        <w:tabs>
          <w:tab w:val="num" w:pos="360"/>
        </w:tabs>
        <w:ind w:left="360" w:hanging="360"/>
      </w:pPr>
      <w:rPr>
        <w:rFonts w:hint="default"/>
      </w:rPr>
    </w:lvl>
  </w:abstractNum>
  <w:abstractNum w:abstractNumId="5">
    <w:nsid w:val="290C63E8"/>
    <w:multiLevelType w:val="hybridMultilevel"/>
    <w:tmpl w:val="5EEE49F0"/>
    <w:lvl w:ilvl="0" w:tplc="F14CA390">
      <w:start w:val="1"/>
      <w:numFmt w:val="lowerLetter"/>
      <w:lvlText w:val="%1."/>
      <w:lvlJc w:val="left"/>
      <w:pPr>
        <w:ind w:left="1788" w:hanging="360"/>
      </w:pPr>
      <w:rPr>
        <w:rFonts w:hint="default"/>
      </w:r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6">
    <w:nsid w:val="33E22102"/>
    <w:multiLevelType w:val="hybridMultilevel"/>
    <w:tmpl w:val="703062B0"/>
    <w:lvl w:ilvl="0" w:tplc="195C578E">
      <w:start w:val="4"/>
      <w:numFmt w:val="bullet"/>
      <w:lvlText w:val="-"/>
      <w:lvlJc w:val="left"/>
      <w:pPr>
        <w:ind w:left="1776" w:hanging="360"/>
      </w:pPr>
      <w:rPr>
        <w:rFonts w:ascii="Arial" w:eastAsia="Times New Roman" w:hAnsi="Arial" w:cs="Aria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7">
    <w:nsid w:val="392A51E6"/>
    <w:multiLevelType w:val="singleLevel"/>
    <w:tmpl w:val="2030289E"/>
    <w:lvl w:ilvl="0">
      <w:start w:val="1"/>
      <w:numFmt w:val="decimal"/>
      <w:lvlText w:val="%1)"/>
      <w:lvlJc w:val="left"/>
      <w:pPr>
        <w:tabs>
          <w:tab w:val="num" w:pos="1428"/>
        </w:tabs>
        <w:ind w:left="1428" w:hanging="360"/>
      </w:pPr>
      <w:rPr>
        <w:rFonts w:hint="default"/>
      </w:rPr>
    </w:lvl>
  </w:abstractNum>
  <w:abstractNum w:abstractNumId="8">
    <w:nsid w:val="64BE1B74"/>
    <w:multiLevelType w:val="hybridMultilevel"/>
    <w:tmpl w:val="CDBE7B80"/>
    <w:lvl w:ilvl="0" w:tplc="C15A2ED4">
      <w:start w:val="1"/>
      <w:numFmt w:val="decimal"/>
      <w:lvlText w:val="%1)"/>
      <w:lvlJc w:val="left"/>
      <w:pPr>
        <w:ind w:left="2844" w:hanging="360"/>
      </w:pPr>
      <w:rPr>
        <w:rFonts w:hint="default"/>
        <w:b/>
      </w:rPr>
    </w:lvl>
    <w:lvl w:ilvl="1" w:tplc="04100019" w:tentative="1">
      <w:start w:val="1"/>
      <w:numFmt w:val="lowerLetter"/>
      <w:lvlText w:val="%2."/>
      <w:lvlJc w:val="left"/>
      <w:pPr>
        <w:ind w:left="3564" w:hanging="360"/>
      </w:pPr>
    </w:lvl>
    <w:lvl w:ilvl="2" w:tplc="0410001B" w:tentative="1">
      <w:start w:val="1"/>
      <w:numFmt w:val="lowerRoman"/>
      <w:lvlText w:val="%3."/>
      <w:lvlJc w:val="right"/>
      <w:pPr>
        <w:ind w:left="4284" w:hanging="180"/>
      </w:pPr>
    </w:lvl>
    <w:lvl w:ilvl="3" w:tplc="0410000F" w:tentative="1">
      <w:start w:val="1"/>
      <w:numFmt w:val="decimal"/>
      <w:lvlText w:val="%4."/>
      <w:lvlJc w:val="left"/>
      <w:pPr>
        <w:ind w:left="5004" w:hanging="360"/>
      </w:pPr>
    </w:lvl>
    <w:lvl w:ilvl="4" w:tplc="04100019" w:tentative="1">
      <w:start w:val="1"/>
      <w:numFmt w:val="lowerLetter"/>
      <w:lvlText w:val="%5."/>
      <w:lvlJc w:val="left"/>
      <w:pPr>
        <w:ind w:left="5724" w:hanging="360"/>
      </w:pPr>
    </w:lvl>
    <w:lvl w:ilvl="5" w:tplc="0410001B" w:tentative="1">
      <w:start w:val="1"/>
      <w:numFmt w:val="lowerRoman"/>
      <w:lvlText w:val="%6."/>
      <w:lvlJc w:val="right"/>
      <w:pPr>
        <w:ind w:left="6444" w:hanging="180"/>
      </w:pPr>
    </w:lvl>
    <w:lvl w:ilvl="6" w:tplc="0410000F" w:tentative="1">
      <w:start w:val="1"/>
      <w:numFmt w:val="decimal"/>
      <w:lvlText w:val="%7."/>
      <w:lvlJc w:val="left"/>
      <w:pPr>
        <w:ind w:left="7164" w:hanging="360"/>
      </w:pPr>
    </w:lvl>
    <w:lvl w:ilvl="7" w:tplc="04100019" w:tentative="1">
      <w:start w:val="1"/>
      <w:numFmt w:val="lowerLetter"/>
      <w:lvlText w:val="%8."/>
      <w:lvlJc w:val="left"/>
      <w:pPr>
        <w:ind w:left="7884" w:hanging="360"/>
      </w:pPr>
    </w:lvl>
    <w:lvl w:ilvl="8" w:tplc="0410001B" w:tentative="1">
      <w:start w:val="1"/>
      <w:numFmt w:val="lowerRoman"/>
      <w:lvlText w:val="%9."/>
      <w:lvlJc w:val="right"/>
      <w:pPr>
        <w:ind w:left="8604" w:hanging="180"/>
      </w:pPr>
    </w:lvl>
  </w:abstractNum>
  <w:abstractNum w:abstractNumId="9">
    <w:nsid w:val="6A9472BA"/>
    <w:multiLevelType w:val="hybridMultilevel"/>
    <w:tmpl w:val="DD2ECE6C"/>
    <w:lvl w:ilvl="0" w:tplc="C3042CD2">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6BFA3015"/>
    <w:multiLevelType w:val="hybridMultilevel"/>
    <w:tmpl w:val="4BC08E30"/>
    <w:lvl w:ilvl="0" w:tplc="6DCE1948">
      <w:start w:val="4"/>
      <w:numFmt w:val="bullet"/>
      <w:lvlText w:val=""/>
      <w:lvlJc w:val="left"/>
      <w:pPr>
        <w:ind w:left="1068" w:hanging="360"/>
      </w:pPr>
      <w:rPr>
        <w:rFonts w:ascii="Symbol" w:eastAsia="Times New Roman" w:hAnsi="Symbol"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nsid w:val="75591A1B"/>
    <w:multiLevelType w:val="singleLevel"/>
    <w:tmpl w:val="7D12A004"/>
    <w:lvl w:ilvl="0">
      <w:numFmt w:val="bullet"/>
      <w:lvlText w:val="-"/>
      <w:lvlJc w:val="left"/>
      <w:pPr>
        <w:tabs>
          <w:tab w:val="num" w:pos="2484"/>
        </w:tabs>
        <w:ind w:left="2484" w:hanging="360"/>
      </w:pPr>
      <w:rPr>
        <w:rFonts w:ascii="Times New Roman" w:hAnsi="Times New Roman" w:hint="default"/>
      </w:rPr>
    </w:lvl>
  </w:abstractNum>
  <w:abstractNum w:abstractNumId="12">
    <w:nsid w:val="766E3832"/>
    <w:multiLevelType w:val="hybridMultilevel"/>
    <w:tmpl w:val="6344A002"/>
    <w:lvl w:ilvl="0" w:tplc="CC2C6E9A">
      <w:start w:val="1"/>
      <w:numFmt w:val="upperLetter"/>
      <w:lvlText w:val="%1."/>
      <w:lvlJc w:val="left"/>
      <w:pPr>
        <w:ind w:left="2484" w:hanging="360"/>
      </w:pPr>
      <w:rPr>
        <w:rFonts w:hint="default"/>
        <w:b/>
      </w:r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3">
    <w:nsid w:val="7D7016FF"/>
    <w:multiLevelType w:val="singleLevel"/>
    <w:tmpl w:val="EFF8BC7A"/>
    <w:lvl w:ilvl="0">
      <w:start w:val="1"/>
      <w:numFmt w:val="decimal"/>
      <w:lvlText w:val="%1)"/>
      <w:lvlJc w:val="left"/>
      <w:pPr>
        <w:tabs>
          <w:tab w:val="num" w:pos="1068"/>
        </w:tabs>
        <w:ind w:left="1068" w:hanging="360"/>
      </w:pPr>
      <w:rPr>
        <w:rFonts w:hint="default"/>
      </w:rPr>
    </w:lvl>
  </w:abstractNum>
  <w:num w:numId="1">
    <w:abstractNumId w:val="7"/>
  </w:num>
  <w:num w:numId="2">
    <w:abstractNumId w:val="2"/>
  </w:num>
  <w:num w:numId="3">
    <w:abstractNumId w:val="3"/>
  </w:num>
  <w:num w:numId="4">
    <w:abstractNumId w:val="13"/>
  </w:num>
  <w:num w:numId="5">
    <w:abstractNumId w:val="4"/>
  </w:num>
  <w:num w:numId="6">
    <w:abstractNumId w:val="1"/>
  </w:num>
  <w:num w:numId="7">
    <w:abstractNumId w:val="11"/>
  </w:num>
  <w:num w:numId="8">
    <w:abstractNumId w:val="9"/>
  </w:num>
  <w:num w:numId="9">
    <w:abstractNumId w:val="6"/>
  </w:num>
  <w:num w:numId="10">
    <w:abstractNumId w:val="5"/>
  </w:num>
  <w:num w:numId="11">
    <w:abstractNumId w:val="10"/>
  </w:num>
  <w:num w:numId="12">
    <w:abstractNumId w:val="12"/>
  </w:num>
  <w:num w:numId="13">
    <w:abstractNumId w:val="8"/>
  </w:num>
  <w:num w:numId="14">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autoHyphenation/>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630E0C"/>
    <w:rsid w:val="0000183D"/>
    <w:rsid w:val="0000631A"/>
    <w:rsid w:val="00012A3D"/>
    <w:rsid w:val="00022380"/>
    <w:rsid w:val="00022527"/>
    <w:rsid w:val="00025C98"/>
    <w:rsid w:val="000354F8"/>
    <w:rsid w:val="00065A06"/>
    <w:rsid w:val="000836EF"/>
    <w:rsid w:val="00094883"/>
    <w:rsid w:val="000A2D31"/>
    <w:rsid w:val="000A3A70"/>
    <w:rsid w:val="000A6C4B"/>
    <w:rsid w:val="000A737F"/>
    <w:rsid w:val="000B0CF3"/>
    <w:rsid w:val="000C5511"/>
    <w:rsid w:val="000D085F"/>
    <w:rsid w:val="000E5033"/>
    <w:rsid w:val="000F1E13"/>
    <w:rsid w:val="000F7DDA"/>
    <w:rsid w:val="00103736"/>
    <w:rsid w:val="00112287"/>
    <w:rsid w:val="00116C49"/>
    <w:rsid w:val="00122120"/>
    <w:rsid w:val="00146514"/>
    <w:rsid w:val="00162C10"/>
    <w:rsid w:val="00176C60"/>
    <w:rsid w:val="00181075"/>
    <w:rsid w:val="00181CA1"/>
    <w:rsid w:val="00192276"/>
    <w:rsid w:val="00195F80"/>
    <w:rsid w:val="00197DD2"/>
    <w:rsid w:val="001A083B"/>
    <w:rsid w:val="001B0CA3"/>
    <w:rsid w:val="001D301D"/>
    <w:rsid w:val="001F1FB0"/>
    <w:rsid w:val="00211FE3"/>
    <w:rsid w:val="00212789"/>
    <w:rsid w:val="00212B1E"/>
    <w:rsid w:val="0022305B"/>
    <w:rsid w:val="00224F9D"/>
    <w:rsid w:val="00235F4A"/>
    <w:rsid w:val="00240254"/>
    <w:rsid w:val="002412BF"/>
    <w:rsid w:val="002456F6"/>
    <w:rsid w:val="0025281F"/>
    <w:rsid w:val="00260AA1"/>
    <w:rsid w:val="00261396"/>
    <w:rsid w:val="002674E6"/>
    <w:rsid w:val="00274B32"/>
    <w:rsid w:val="00284284"/>
    <w:rsid w:val="002844F8"/>
    <w:rsid w:val="00290BFB"/>
    <w:rsid w:val="00293509"/>
    <w:rsid w:val="002A0635"/>
    <w:rsid w:val="002A5E53"/>
    <w:rsid w:val="002C59DF"/>
    <w:rsid w:val="002D7F24"/>
    <w:rsid w:val="002E4981"/>
    <w:rsid w:val="002E6525"/>
    <w:rsid w:val="002F1C7C"/>
    <w:rsid w:val="002F471D"/>
    <w:rsid w:val="0030609B"/>
    <w:rsid w:val="00307150"/>
    <w:rsid w:val="00311F0E"/>
    <w:rsid w:val="00314935"/>
    <w:rsid w:val="00314E3D"/>
    <w:rsid w:val="00317A1E"/>
    <w:rsid w:val="00321749"/>
    <w:rsid w:val="003348FA"/>
    <w:rsid w:val="003349EB"/>
    <w:rsid w:val="00342BF9"/>
    <w:rsid w:val="003520A2"/>
    <w:rsid w:val="003755F4"/>
    <w:rsid w:val="003778EA"/>
    <w:rsid w:val="0039093C"/>
    <w:rsid w:val="00391D20"/>
    <w:rsid w:val="00396486"/>
    <w:rsid w:val="003A0C67"/>
    <w:rsid w:val="003A2003"/>
    <w:rsid w:val="003A341A"/>
    <w:rsid w:val="003A7979"/>
    <w:rsid w:val="003B133E"/>
    <w:rsid w:val="003C1B9A"/>
    <w:rsid w:val="003D1BE2"/>
    <w:rsid w:val="003D5204"/>
    <w:rsid w:val="003D62AF"/>
    <w:rsid w:val="003E4790"/>
    <w:rsid w:val="004104E6"/>
    <w:rsid w:val="0042133B"/>
    <w:rsid w:val="004347B7"/>
    <w:rsid w:val="00441E36"/>
    <w:rsid w:val="004509E7"/>
    <w:rsid w:val="00452311"/>
    <w:rsid w:val="004537B0"/>
    <w:rsid w:val="00472267"/>
    <w:rsid w:val="00495B5C"/>
    <w:rsid w:val="004A445B"/>
    <w:rsid w:val="004A4B84"/>
    <w:rsid w:val="004B4F4D"/>
    <w:rsid w:val="004D3795"/>
    <w:rsid w:val="004D6FFE"/>
    <w:rsid w:val="004F254B"/>
    <w:rsid w:val="0050056E"/>
    <w:rsid w:val="0051014A"/>
    <w:rsid w:val="00511CE2"/>
    <w:rsid w:val="0052322E"/>
    <w:rsid w:val="0052412F"/>
    <w:rsid w:val="00525C69"/>
    <w:rsid w:val="00533004"/>
    <w:rsid w:val="00541C5E"/>
    <w:rsid w:val="00552163"/>
    <w:rsid w:val="005537F1"/>
    <w:rsid w:val="00564292"/>
    <w:rsid w:val="005649D7"/>
    <w:rsid w:val="005670D3"/>
    <w:rsid w:val="005808D5"/>
    <w:rsid w:val="00581BAF"/>
    <w:rsid w:val="0059463F"/>
    <w:rsid w:val="00597A53"/>
    <w:rsid w:val="00597DF5"/>
    <w:rsid w:val="005A328E"/>
    <w:rsid w:val="005A67A6"/>
    <w:rsid w:val="005B05D1"/>
    <w:rsid w:val="005D2670"/>
    <w:rsid w:val="005E60F5"/>
    <w:rsid w:val="005F331A"/>
    <w:rsid w:val="005F3570"/>
    <w:rsid w:val="005F5C6D"/>
    <w:rsid w:val="005F683E"/>
    <w:rsid w:val="00600A75"/>
    <w:rsid w:val="00613E6A"/>
    <w:rsid w:val="006217B4"/>
    <w:rsid w:val="00630E0C"/>
    <w:rsid w:val="00654495"/>
    <w:rsid w:val="0066227D"/>
    <w:rsid w:val="0066448C"/>
    <w:rsid w:val="00665077"/>
    <w:rsid w:val="00665FEB"/>
    <w:rsid w:val="00670387"/>
    <w:rsid w:val="00670FFF"/>
    <w:rsid w:val="00671CDD"/>
    <w:rsid w:val="00672715"/>
    <w:rsid w:val="006743F5"/>
    <w:rsid w:val="00693847"/>
    <w:rsid w:val="006A2345"/>
    <w:rsid w:val="006A6FAD"/>
    <w:rsid w:val="006B493A"/>
    <w:rsid w:val="006D0759"/>
    <w:rsid w:val="006F1419"/>
    <w:rsid w:val="006F3245"/>
    <w:rsid w:val="00717910"/>
    <w:rsid w:val="0073220B"/>
    <w:rsid w:val="00736D6A"/>
    <w:rsid w:val="00737A33"/>
    <w:rsid w:val="00743E24"/>
    <w:rsid w:val="0077009A"/>
    <w:rsid w:val="00771F83"/>
    <w:rsid w:val="0077249E"/>
    <w:rsid w:val="007731D9"/>
    <w:rsid w:val="00774777"/>
    <w:rsid w:val="00775CC0"/>
    <w:rsid w:val="007900D9"/>
    <w:rsid w:val="007929DB"/>
    <w:rsid w:val="007A6CC2"/>
    <w:rsid w:val="007B2D48"/>
    <w:rsid w:val="007C59BF"/>
    <w:rsid w:val="007D08E8"/>
    <w:rsid w:val="007D611B"/>
    <w:rsid w:val="007E3698"/>
    <w:rsid w:val="007E761F"/>
    <w:rsid w:val="007F4F74"/>
    <w:rsid w:val="007F6E7A"/>
    <w:rsid w:val="00806445"/>
    <w:rsid w:val="0081481F"/>
    <w:rsid w:val="008221B9"/>
    <w:rsid w:val="0082584E"/>
    <w:rsid w:val="00825DFC"/>
    <w:rsid w:val="00826DF1"/>
    <w:rsid w:val="008362C8"/>
    <w:rsid w:val="00843CFD"/>
    <w:rsid w:val="00855C6C"/>
    <w:rsid w:val="00863F20"/>
    <w:rsid w:val="00865542"/>
    <w:rsid w:val="008C2313"/>
    <w:rsid w:val="008C5351"/>
    <w:rsid w:val="008C5F28"/>
    <w:rsid w:val="008C7F55"/>
    <w:rsid w:val="008D2F4D"/>
    <w:rsid w:val="008E32EA"/>
    <w:rsid w:val="008E440F"/>
    <w:rsid w:val="008E7F7F"/>
    <w:rsid w:val="008F3B57"/>
    <w:rsid w:val="00915D5B"/>
    <w:rsid w:val="009204CE"/>
    <w:rsid w:val="00944582"/>
    <w:rsid w:val="00950D96"/>
    <w:rsid w:val="00953CD2"/>
    <w:rsid w:val="00957621"/>
    <w:rsid w:val="00964D11"/>
    <w:rsid w:val="00966A34"/>
    <w:rsid w:val="009940A3"/>
    <w:rsid w:val="0099553E"/>
    <w:rsid w:val="009B28B7"/>
    <w:rsid w:val="009C5B46"/>
    <w:rsid w:val="009D466C"/>
    <w:rsid w:val="009E436E"/>
    <w:rsid w:val="009F4270"/>
    <w:rsid w:val="009F5172"/>
    <w:rsid w:val="00A02469"/>
    <w:rsid w:val="00A063FD"/>
    <w:rsid w:val="00A379B1"/>
    <w:rsid w:val="00A47ED5"/>
    <w:rsid w:val="00A57105"/>
    <w:rsid w:val="00A64E32"/>
    <w:rsid w:val="00A669A8"/>
    <w:rsid w:val="00A87787"/>
    <w:rsid w:val="00A913C5"/>
    <w:rsid w:val="00A9271E"/>
    <w:rsid w:val="00A96F4C"/>
    <w:rsid w:val="00AA56AC"/>
    <w:rsid w:val="00AF0548"/>
    <w:rsid w:val="00AF756C"/>
    <w:rsid w:val="00B026F4"/>
    <w:rsid w:val="00B24C72"/>
    <w:rsid w:val="00B54809"/>
    <w:rsid w:val="00B74A06"/>
    <w:rsid w:val="00B81C1F"/>
    <w:rsid w:val="00BA0173"/>
    <w:rsid w:val="00BA0556"/>
    <w:rsid w:val="00BB39E2"/>
    <w:rsid w:val="00BC1ECF"/>
    <w:rsid w:val="00BC229D"/>
    <w:rsid w:val="00BC421F"/>
    <w:rsid w:val="00BD7210"/>
    <w:rsid w:val="00BD79EA"/>
    <w:rsid w:val="00BE0795"/>
    <w:rsid w:val="00BF0B51"/>
    <w:rsid w:val="00BF4F3A"/>
    <w:rsid w:val="00C024AD"/>
    <w:rsid w:val="00C0267C"/>
    <w:rsid w:val="00C125D4"/>
    <w:rsid w:val="00C21187"/>
    <w:rsid w:val="00C25931"/>
    <w:rsid w:val="00C36FA7"/>
    <w:rsid w:val="00C466BC"/>
    <w:rsid w:val="00C539E4"/>
    <w:rsid w:val="00C554C9"/>
    <w:rsid w:val="00C613CE"/>
    <w:rsid w:val="00C63E74"/>
    <w:rsid w:val="00C64AA3"/>
    <w:rsid w:val="00C749A4"/>
    <w:rsid w:val="00C840BD"/>
    <w:rsid w:val="00CA3D4A"/>
    <w:rsid w:val="00CD3666"/>
    <w:rsid w:val="00CD7082"/>
    <w:rsid w:val="00CE1AF5"/>
    <w:rsid w:val="00CE4C5C"/>
    <w:rsid w:val="00CF2B56"/>
    <w:rsid w:val="00D0386B"/>
    <w:rsid w:val="00D1027C"/>
    <w:rsid w:val="00D20027"/>
    <w:rsid w:val="00D202B2"/>
    <w:rsid w:val="00D366CD"/>
    <w:rsid w:val="00D41810"/>
    <w:rsid w:val="00D44148"/>
    <w:rsid w:val="00D51258"/>
    <w:rsid w:val="00D64D91"/>
    <w:rsid w:val="00D7231D"/>
    <w:rsid w:val="00D81F14"/>
    <w:rsid w:val="00D83CEE"/>
    <w:rsid w:val="00DA79A5"/>
    <w:rsid w:val="00DB16E5"/>
    <w:rsid w:val="00DC5479"/>
    <w:rsid w:val="00DD13C1"/>
    <w:rsid w:val="00DD2765"/>
    <w:rsid w:val="00DD5E1F"/>
    <w:rsid w:val="00DE5B1A"/>
    <w:rsid w:val="00DF1C4A"/>
    <w:rsid w:val="00DF5885"/>
    <w:rsid w:val="00E125BF"/>
    <w:rsid w:val="00E156AC"/>
    <w:rsid w:val="00E21665"/>
    <w:rsid w:val="00E2703E"/>
    <w:rsid w:val="00E356B1"/>
    <w:rsid w:val="00E452BA"/>
    <w:rsid w:val="00E543A3"/>
    <w:rsid w:val="00E70E3D"/>
    <w:rsid w:val="00EB3048"/>
    <w:rsid w:val="00EB3C48"/>
    <w:rsid w:val="00ED018F"/>
    <w:rsid w:val="00ED1B65"/>
    <w:rsid w:val="00ED3186"/>
    <w:rsid w:val="00ED48B3"/>
    <w:rsid w:val="00EE1C5B"/>
    <w:rsid w:val="00EF587B"/>
    <w:rsid w:val="00EF5B21"/>
    <w:rsid w:val="00EF5ED5"/>
    <w:rsid w:val="00EF75EC"/>
    <w:rsid w:val="00F12553"/>
    <w:rsid w:val="00F128E9"/>
    <w:rsid w:val="00F267B0"/>
    <w:rsid w:val="00F30DEA"/>
    <w:rsid w:val="00F35D70"/>
    <w:rsid w:val="00F410BD"/>
    <w:rsid w:val="00F541DE"/>
    <w:rsid w:val="00F565AA"/>
    <w:rsid w:val="00F60384"/>
    <w:rsid w:val="00F73311"/>
    <w:rsid w:val="00F91371"/>
    <w:rsid w:val="00F964E0"/>
    <w:rsid w:val="00FA7ED5"/>
    <w:rsid w:val="00FB1DD5"/>
    <w:rsid w:val="00FB34B8"/>
    <w:rsid w:val="00FC06B4"/>
    <w:rsid w:val="00FC4461"/>
    <w:rsid w:val="00FC5559"/>
    <w:rsid w:val="00FD116D"/>
    <w:rsid w:val="00FD3D4D"/>
    <w:rsid w:val="00FD6C58"/>
    <w:rsid w:val="00FE29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rules v:ext="edit">
        <o:r id="V:Rule12" type="connector" idref="#_x0000_s1059"/>
        <o:r id="V:Rule13" type="connector" idref="#_x0000_s1058"/>
        <o:r id="V:Rule14" type="connector" idref="#_x0000_s1067"/>
        <o:r id="V:Rule15" type="connector" idref="#_x0000_s1061"/>
        <o:r id="V:Rule16" type="connector" idref="#_x0000_s1065"/>
        <o:r id="V:Rule17" type="connector" idref="#_x0000_s1064"/>
        <o:r id="V:Rule18" type="connector" idref="#_x0000_s1063"/>
        <o:r id="V:Rule19" type="connector" idref="#_x0000_s1057"/>
        <o:r id="V:Rule20" type="connector" idref="#_x0000_s1068"/>
        <o:r id="V:Rule21" type="connector" idref="#_x0000_s1060"/>
        <o:r id="V:Rule22" type="connector" idref="#_x0000_s1062"/>
        <o:r id="V:Rule23" type="connector" idref="#_x0000_s1072"/>
        <o:r id="V:Rule24" type="connector" idref="#_x0000_s1071"/>
        <o:r id="V:Rule25" type="connector" idref="#_x0000_s1070"/>
        <o:r id="V:Rule26" type="connector" idref="#_x0000_s1069"/>
        <o:r id="V:Rule27"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322E"/>
  </w:style>
  <w:style w:type="paragraph" w:styleId="Titolo1">
    <w:name w:val="heading 1"/>
    <w:basedOn w:val="Normale"/>
    <w:next w:val="Normale"/>
    <w:qFormat/>
    <w:rsid w:val="0052322E"/>
    <w:pPr>
      <w:keepNext/>
      <w:outlineLvl w:val="0"/>
    </w:pPr>
    <w:rPr>
      <w:b/>
      <w:sz w:val="24"/>
    </w:rPr>
  </w:style>
  <w:style w:type="paragraph" w:styleId="Titolo2">
    <w:name w:val="heading 2"/>
    <w:basedOn w:val="Normale"/>
    <w:next w:val="Normale"/>
    <w:link w:val="Titolo2Carattere"/>
    <w:uiPriority w:val="9"/>
    <w:unhideWhenUsed/>
    <w:qFormat/>
    <w:rsid w:val="00A913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CE4C5C"/>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rsid w:val="0052322E"/>
    <w:pPr>
      <w:ind w:left="360"/>
    </w:pPr>
  </w:style>
  <w:style w:type="paragraph" w:styleId="Testonotaapidipagina">
    <w:name w:val="footnote text"/>
    <w:basedOn w:val="Normale"/>
    <w:semiHidden/>
    <w:rsid w:val="0052322E"/>
  </w:style>
  <w:style w:type="character" w:styleId="Rimandonotaapidipagina">
    <w:name w:val="footnote reference"/>
    <w:basedOn w:val="Carpredefinitoparagrafo"/>
    <w:semiHidden/>
    <w:rsid w:val="0052322E"/>
    <w:rPr>
      <w:vertAlign w:val="superscript"/>
    </w:rPr>
  </w:style>
  <w:style w:type="paragraph" w:styleId="Rientrocorpodeltesto2">
    <w:name w:val="Body Text Indent 2"/>
    <w:basedOn w:val="Normale"/>
    <w:semiHidden/>
    <w:rsid w:val="0052322E"/>
    <w:pPr>
      <w:ind w:left="708"/>
    </w:pPr>
  </w:style>
  <w:style w:type="paragraph" w:styleId="Intestazione">
    <w:name w:val="header"/>
    <w:basedOn w:val="Normale"/>
    <w:link w:val="IntestazioneCarattere"/>
    <w:uiPriority w:val="99"/>
    <w:semiHidden/>
    <w:unhideWhenUsed/>
    <w:rsid w:val="00855C6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55C6C"/>
  </w:style>
  <w:style w:type="paragraph" w:styleId="Pidipagina">
    <w:name w:val="footer"/>
    <w:basedOn w:val="Normale"/>
    <w:link w:val="PidipaginaCarattere"/>
    <w:uiPriority w:val="99"/>
    <w:unhideWhenUsed/>
    <w:rsid w:val="00855C6C"/>
    <w:pPr>
      <w:tabs>
        <w:tab w:val="center" w:pos="4819"/>
        <w:tab w:val="right" w:pos="9638"/>
      </w:tabs>
    </w:pPr>
  </w:style>
  <w:style w:type="character" w:customStyle="1" w:styleId="PidipaginaCarattere">
    <w:name w:val="Piè di pagina Carattere"/>
    <w:basedOn w:val="Carpredefinitoparagrafo"/>
    <w:link w:val="Pidipagina"/>
    <w:uiPriority w:val="99"/>
    <w:rsid w:val="00855C6C"/>
  </w:style>
  <w:style w:type="character" w:styleId="Numeropagina">
    <w:name w:val="page number"/>
    <w:basedOn w:val="Carpredefinitoparagrafo"/>
    <w:uiPriority w:val="99"/>
    <w:rsid w:val="00261396"/>
  </w:style>
  <w:style w:type="paragraph" w:styleId="Testofumetto">
    <w:name w:val="Balloon Text"/>
    <w:basedOn w:val="Normale"/>
    <w:link w:val="TestofumettoCarattere"/>
    <w:uiPriority w:val="99"/>
    <w:semiHidden/>
    <w:unhideWhenUsed/>
    <w:rsid w:val="00597DF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7DF5"/>
    <w:rPr>
      <w:rFonts w:ascii="Tahoma" w:hAnsi="Tahoma" w:cs="Tahoma"/>
      <w:sz w:val="16"/>
      <w:szCs w:val="16"/>
    </w:rPr>
  </w:style>
  <w:style w:type="character" w:customStyle="1" w:styleId="Titolo2Carattere">
    <w:name w:val="Titolo 2 Carattere"/>
    <w:basedOn w:val="Carpredefinitoparagrafo"/>
    <w:link w:val="Titolo2"/>
    <w:uiPriority w:val="9"/>
    <w:rsid w:val="00A913C5"/>
    <w:rPr>
      <w:rFonts w:asciiTheme="majorHAnsi" w:eastAsiaTheme="majorEastAsia" w:hAnsiTheme="majorHAnsi" w:cstheme="majorBidi"/>
      <w:b/>
      <w:bCs/>
      <w:color w:val="4F81BD" w:themeColor="accent1"/>
      <w:sz w:val="26"/>
      <w:szCs w:val="26"/>
    </w:rPr>
  </w:style>
  <w:style w:type="table" w:styleId="Grigliatabella">
    <w:name w:val="Table Grid"/>
    <w:basedOn w:val="Tabellanormale"/>
    <w:uiPriority w:val="59"/>
    <w:rsid w:val="00A91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mmario2">
    <w:name w:val="toc 2"/>
    <w:basedOn w:val="Normale"/>
    <w:next w:val="Normale"/>
    <w:autoRedefine/>
    <w:uiPriority w:val="39"/>
    <w:unhideWhenUsed/>
    <w:rsid w:val="00A913C5"/>
    <w:pPr>
      <w:spacing w:after="100"/>
      <w:ind w:left="200"/>
    </w:pPr>
  </w:style>
  <w:style w:type="character" w:styleId="Collegamentoipertestuale">
    <w:name w:val="Hyperlink"/>
    <w:basedOn w:val="Carpredefinitoparagrafo"/>
    <w:uiPriority w:val="99"/>
    <w:unhideWhenUsed/>
    <w:rsid w:val="00A913C5"/>
    <w:rPr>
      <w:color w:val="0000FF" w:themeColor="hyperlink"/>
      <w:u w:val="single"/>
    </w:rPr>
  </w:style>
  <w:style w:type="paragraph" w:styleId="Titolosommario">
    <w:name w:val="TOC Heading"/>
    <w:basedOn w:val="Titolo1"/>
    <w:next w:val="Normale"/>
    <w:uiPriority w:val="39"/>
    <w:semiHidden/>
    <w:unhideWhenUsed/>
    <w:qFormat/>
    <w:rsid w:val="00A913C5"/>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Paragrafoelenco">
    <w:name w:val="List Paragraph"/>
    <w:basedOn w:val="Normale"/>
    <w:uiPriority w:val="34"/>
    <w:qFormat/>
    <w:rsid w:val="005E60F5"/>
    <w:pPr>
      <w:ind w:left="720"/>
      <w:contextualSpacing/>
    </w:pPr>
  </w:style>
  <w:style w:type="character" w:customStyle="1" w:styleId="Titolo3Carattere">
    <w:name w:val="Titolo 3 Carattere"/>
    <w:basedOn w:val="Carpredefinitoparagrafo"/>
    <w:link w:val="Titolo3"/>
    <w:uiPriority w:val="9"/>
    <w:rsid w:val="00CE4C5C"/>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39"/>
    <w:unhideWhenUsed/>
    <w:rsid w:val="00176C60"/>
    <w:pPr>
      <w:spacing w:after="100"/>
      <w:ind w:left="400"/>
    </w:pPr>
  </w:style>
</w:styles>
</file>

<file path=word/webSettings.xml><?xml version="1.0" encoding="utf-8"?>
<w:webSettings xmlns:r="http://schemas.openxmlformats.org/officeDocument/2006/relationships" xmlns:w="http://schemas.openxmlformats.org/wordprocessingml/2006/main">
  <w:divs>
    <w:div w:id="167945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eoneg.it/archiv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8C034-9975-41FB-A5BC-9C734134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7</Pages>
  <Words>2152</Words>
  <Characters>12870</Characters>
  <Application>Microsoft Office Word</Application>
  <DocSecurity>0</DocSecurity>
  <Lines>107</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La guerra dei Cento anni</vt:lpstr>
      <vt:lpstr>La guerra dei Cento anni</vt:lpstr>
    </vt:vector>
  </TitlesOfParts>
  <Company>Hewlett-Packard Company</Company>
  <LinksUpToDate>false</LinksUpToDate>
  <CharactersWithSpaces>14993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guerra dei Cento anni</dc:title>
  <dc:creator>Leone Guaragna</dc:creator>
  <cp:lastModifiedBy>LG</cp:lastModifiedBy>
  <cp:revision>46</cp:revision>
  <cp:lastPrinted>2019-11-19T16:03:00Z</cp:lastPrinted>
  <dcterms:created xsi:type="dcterms:W3CDTF">2019-11-18T17:06:00Z</dcterms:created>
  <dcterms:modified xsi:type="dcterms:W3CDTF">2019-11-20T18:02:00Z</dcterms:modified>
</cp:coreProperties>
</file>